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/>
          <w:bCs/>
          <w:sz w:val="26"/>
          <w:szCs w:val="26"/>
          <w:bdr w:val="none" w:color="auto" w:sz="0" w:space="0"/>
        </w:rPr>
        <w:t>马克思主义理论专业一志愿拟录取名单公示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2023年03月31日 20:31  </w:t>
      </w:r>
      <w:r>
        <w:rPr>
          <w:rFonts w:ascii="宋体" w:hAnsi="宋体" w:eastAsia="宋体" w:cs="宋体"/>
          <w:color w:val="222222"/>
          <w:kern w:val="0"/>
          <w:sz w:val="18"/>
          <w:szCs w:val="18"/>
          <w:bdr w:val="none" w:color="auto" w:sz="0" w:space="0"/>
          <w:lang w:val="en-US" w:eastAsia="zh-CN" w:bidi="ar"/>
        </w:rPr>
        <w:t>点击：[1672]</w:t>
      </w:r>
    </w:p>
    <w:p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  根据《天津理工大学</w:t>
      </w:r>
      <w:r>
        <w:rPr>
          <w:rFonts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</w:t>
      </w:r>
      <w:r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年硕士研究生招生复试录取工作方案》要求，现对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年马克思主义学院拟录取硕士研究生（一志愿）名单进行公示。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  如果对录取结果有疑义可以在公示期内进行反映。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  监督举报电话：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022-60215566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  天津理工大学马克思主义学院：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022-60214388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  公示期：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日至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日。（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个工作日）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（名单附后）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590"/>
        <w:gridCol w:w="610"/>
        <w:gridCol w:w="780"/>
        <w:gridCol w:w="490"/>
        <w:gridCol w:w="460"/>
        <w:gridCol w:w="580"/>
        <w:gridCol w:w="560"/>
        <w:gridCol w:w="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0" w:hRule="atLeast"/>
          <w:tblCellSpacing w:w="0" w:type="dxa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代码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专业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初试成绩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复试成绩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学习方式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100603130611020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郭明俊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89.7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84.96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100603410511038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任婉雨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89.3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81.68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100603130811056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李倩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84.4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81.16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100603410611024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李楠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88.4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80.36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100603142411024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焦明敏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84.2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80.12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100603321111028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康文迪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86.7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80.04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100603371511037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杨露岩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85.5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79.44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100603361011002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吉柯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81.2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78.92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100603349011003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杨梦芹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77.6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100603371311071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訾涵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77.04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100603370811040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孙倩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82.6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76.96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100603124011050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刘亚宁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83.5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76.84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100603124011027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王一璇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80.4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76.56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100603124011003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郑旭君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85.2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76.32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100603414211013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高佳炜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80.6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76.16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100603124011024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黄少奇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100603133911061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张红连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75.88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100603422211002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毛钰峰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83.6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75.56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100603130211095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费孟琪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75.52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100603340111024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王亚茹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81.7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75.4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拟录取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日</w:t>
      </w:r>
    </w:p>
    <w:p>
      <w:pPr>
        <w:keepNext w:val="0"/>
        <w:keepLines w:val="0"/>
        <w:widowControl/>
        <w:suppressLineNumbers w:val="0"/>
        <w:spacing w:line="180" w:lineRule="atLeast"/>
        <w:jc w:val="left"/>
        <w:rPr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ED07B52"/>
    <w:rsid w:val="4ED0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2023-04-14T07:06:00Z</dcterms:created>
  <dc:creator>三千最爱排骨</dc:creator>
  <cp:lastModifiedBy>三千最爱排骨</cp:lastModifiedBy>
  <dcterms:modified xsi:type="dcterms:W3CDTF">2023-04-14T07:06:50Z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919240DAFCD440AF968DC506514B9356</vt:lpwstr>
  </property>
</Properties>
</file>