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i w:val="0"/>
          <w:iCs w:val="0"/>
          <w:caps w:val="0"/>
          <w:color w:val="014166"/>
          <w:spacing w:val="0"/>
          <w:bdr w:val="none" w:color="auto" w:sz="0" w:space="0"/>
          <w:shd w:val="clear" w:fill="FFFFFF"/>
        </w:rPr>
        <w:t>天津科技大学外国语学院2023年硕士研究生招生调剂公告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Verdana" w:hAnsi="Verdana" w:cs="Verdana"/>
          <w:i w:val="0"/>
          <w:iCs w:val="0"/>
          <w:caps w:val="0"/>
          <w:color w:val="014166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43A0C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43A0C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发布日期：2023-04-03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C1AE8D"/>
          <w:spacing w:val="0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543A0C"/>
          <w:spacing w:val="0"/>
          <w:sz w:val="14"/>
          <w:szCs w:val="14"/>
        </w:rPr>
        <w:pict>
          <v:rect id="_x0000_i1025" o:spt="1" style="height:1.5pt;width:432pt;" fillcolor="#C1AE8D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根据2023年硕士研究生招生考试初试成绩和我院一志愿报考情况，外国语学院以下三个专业均有调剂名额，欢迎全国优秀考生报考。现将有关信息公布如下：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一、接收调剂学科及研究方向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060"/>
        <w:gridCol w:w="1060"/>
        <w:gridCol w:w="1485"/>
        <w:gridCol w:w="1910"/>
        <w:gridCol w:w="6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学科名称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学位类型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专业 代码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研究方向代码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研究方向名称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外国语言文学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学术型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050200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050211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外国语言学及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应用语言学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若干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8"/>
                <w:szCs w:val="28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8"/>
                <w:szCs w:val="28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050201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英语语言文学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若干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8"/>
                <w:szCs w:val="28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8"/>
                <w:szCs w:val="28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050205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日语语言文学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sz w:val="28"/>
                <w:szCs w:val="28"/>
                <w:bdr w:val="none" w:color="auto" w:sz="0" w:space="0"/>
              </w:rPr>
              <w:t>若干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二、调剂基本要求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1.调剂考生须符合招生简章中规定的调入专业的报考条件。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2.初试成绩要求：考生初试成绩（单科、总分）达到一志愿报考专业2023年国家研究生复试分数线A类地区要求。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3.考试科目与专业要求：拟调剂复试考生须达到教育部和我校规定的调剂条件，调入专业与第一志愿报考专业相同或相近，应在同一学科门类范围内。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三、调剂流程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1.按照教育部规定，所有调剂流程通过“中国研究生招生信息网”的全国硕士研究生招生调剂服务系统（简称：研招网调剂系统）进行。系统开通后，申请调剂考生须在规定时间内通过此系统提交调剂志愿。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2.学院按照《天津科技大学外国语学院2023年硕士研究生招生复试录取工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作办法》审核通过后发送复试通知，请考生及时确认。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3.考生确认复试通知后，按要求将相关材料电子版提交审核。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4.审核通过后，进行网络远程复试。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5.复试合格后，学校通过研招网调剂服务系统及时发送拟录取通知，考生确认后完成调剂工作。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6.未按调剂政策和程序进行调剂录取的考生，一律不予认可，录取资格无效。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四、复试办法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详见《天津科技大学外国语学院2023年硕士研究生招生复试录取工作办法》。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五、报名及咨询联系方式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调剂系统开通、复试相关安排等信息将及时在学院网站公布，请广大考生随时关注。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学院网站：http://wgy.tust.edu.cn/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联系人：芮老师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电话：022-60601098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E-mail：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instrText xml:space="preserve"> HYPERLINK "mailto:wyxygg@163.com"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t>wyxygg@163.com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如国家相关政策调整，以最新政策为准，将另行公布。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4CB45D2B"/>
    <w:rsid w:val="4CB4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2023-04-13T06:37:00Z</dcterms:created>
  <dc:creator>三千最爱排骨</dc:creator>
  <cp:lastModifiedBy>三千最爱排骨</cp:lastModifiedBy>
  <dcterms:modified xsi:type="dcterms:W3CDTF">2023-04-13T06:37:47Z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46957C18C0684023AF4488BA97BA370B</vt:lpwstr>
  </property>
</Properties>
</file>