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天津职业技术师范大学2023年“退役大学生士兵计划”硕士研究生复试名单公示及相关说明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2023-03-28 15:59   审核人：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430"/>
            </w:pPr>
            <w:r>
              <w:rPr>
                <w:rFonts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经学校研究生招生工作领导小组</w:t>
            </w:r>
            <w:r>
              <w:rPr>
                <w:rFonts w:hint="default"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研究，确定“退役大学生士兵计划”考生进入复试的办法并公布复试名单。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/>
            </w:pPr>
            <w:r>
              <w:rPr>
                <w:rFonts w:ascii="黑体" w:hAnsi="宋体" w:eastAsia="黑体" w:cs="黑体"/>
                <w:caps w:val="0"/>
                <w:spacing w:val="0"/>
                <w:sz w:val="21"/>
                <w:szCs w:val="21"/>
              </w:rPr>
              <w:t>一、复试名单确定办法及复试名单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430"/>
            </w:pPr>
            <w:r>
              <w:rPr>
                <w:rFonts w:hint="default"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1.2023年我校“退役大学生士兵计划”考生进入复试的初试基本成绩要求为单科及总分均为各学科门类（类别）A类考生复试分数线的50%。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430"/>
            </w:pPr>
            <w:r>
              <w:rPr>
                <w:rFonts w:hint="default"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2.学校2023年招收6名“退役大学生士兵”硕士研究生招生计划，为保证公平公正，在考生达到“单科及总分均为各学科门类（类别）A类考生复试分数线的50%”的基本要求后，计算考生初试成绩与国家A类考生复试分数线分差（初试成绩-初试国家线），确定进入复试考生名单如下：</w:t>
            </w:r>
          </w:p>
          <w:tbl>
            <w:tblPr>
              <w:tblW w:w="9190" w:type="dxa"/>
              <w:tblInd w:w="5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16"/>
              <w:gridCol w:w="1236"/>
              <w:gridCol w:w="465"/>
              <w:gridCol w:w="746"/>
              <w:gridCol w:w="832"/>
              <w:gridCol w:w="649"/>
              <w:gridCol w:w="844"/>
              <w:gridCol w:w="881"/>
              <w:gridCol w:w="649"/>
              <w:gridCol w:w="734"/>
              <w:gridCol w:w="173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0" w:hRule="atLeast"/>
              </w:trPr>
              <w:tc>
                <w:tcPr>
                  <w:tcW w:w="3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序号</w:t>
                  </w:r>
                </w:p>
              </w:tc>
              <w:tc>
                <w:tcPr>
                  <w:tcW w:w="101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考生编号</w:t>
                  </w:r>
                </w:p>
              </w:tc>
              <w:tc>
                <w:tcPr>
                  <w:tcW w:w="3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姓名</w:t>
                  </w:r>
                </w:p>
              </w:tc>
              <w:tc>
                <w:tcPr>
                  <w:tcW w:w="61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专业名称</w:t>
                  </w:r>
                </w:p>
              </w:tc>
              <w:tc>
                <w:tcPr>
                  <w:tcW w:w="68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政治理论成绩</w:t>
                  </w:r>
                </w:p>
              </w:tc>
              <w:tc>
                <w:tcPr>
                  <w:tcW w:w="53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外国语成绩</w:t>
                  </w:r>
                </w:p>
              </w:tc>
              <w:tc>
                <w:tcPr>
                  <w:tcW w:w="69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业务课一成绩</w:t>
                  </w:r>
                </w:p>
              </w:tc>
              <w:tc>
                <w:tcPr>
                  <w:tcW w:w="72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业务课二成绩</w:t>
                  </w:r>
                </w:p>
              </w:tc>
              <w:tc>
                <w:tcPr>
                  <w:tcW w:w="53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初试成绩</w:t>
                  </w:r>
                </w:p>
              </w:tc>
              <w:tc>
                <w:tcPr>
                  <w:tcW w:w="60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初试国家线</w:t>
                  </w:r>
                </w:p>
              </w:tc>
              <w:tc>
                <w:tcPr>
                  <w:tcW w:w="1420" w:type="dxa"/>
                  <w:tcBorders>
                    <w:top w:val="single" w:color="000000" w:sz="4" w:space="0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2"/>
                      <w:szCs w:val="12"/>
                    </w:rPr>
                    <w:t>分差（初试成绩-初试国家线）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100663124510704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杨亚东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控制工程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71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54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84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121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330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273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57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100663124510910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宗浩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车辆工程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57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51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125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285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273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12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100663124511137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秋思嘉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英语笔译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56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75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121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106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358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363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-5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100663322210279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林富鑫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心理学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54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193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-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310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350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-40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100663614310312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朱召超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应用心理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52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215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-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302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350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-48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0" w:hRule="atLeast"/>
              </w:trPr>
              <w:tc>
                <w:tcPr>
                  <w:tcW w:w="34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100663124510634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李新意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电子信息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60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41</w:t>
                  </w:r>
                </w:p>
              </w:tc>
              <w:tc>
                <w:tcPr>
                  <w:tcW w:w="69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53</w:t>
                  </w:r>
                </w:p>
              </w:tc>
              <w:tc>
                <w:tcPr>
                  <w:tcW w:w="53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bottom"/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sz w:val="10"/>
                      <w:szCs w:val="10"/>
                    </w:rPr>
                    <w:t>204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273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color="000000" w:sz="4" w:space="0"/>
                    <w:right w:val="single" w:color="000000" w:sz="4" w:space="0"/>
                  </w:tcBorders>
                  <w:shd w:val="clear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wordWrap w:val="0"/>
                    <w:spacing w:before="0" w:beforeAutospacing="0" w:after="0" w:afterAutospacing="0" w:line="420" w:lineRule="atLeast"/>
                    <w:ind w:left="0" w:right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10"/>
                      <w:szCs w:val="10"/>
                    </w:rPr>
                    <w:t>-69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/>
            </w:pPr>
            <w:r>
              <w:rPr>
                <w:rFonts w:hint="eastAsia" w:ascii="黑体" w:hAnsi="宋体" w:eastAsia="黑体" w:cs="黑体"/>
                <w:b w:val="0"/>
                <w:bCs w:val="0"/>
                <w:caps w:val="0"/>
                <w:spacing w:val="0"/>
                <w:sz w:val="21"/>
                <w:szCs w:val="21"/>
              </w:rPr>
              <w:t>二、调剂说明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430"/>
            </w:pPr>
            <w:r>
              <w:rPr>
                <w:rFonts w:hint="default"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我校不接收“退役大学生士兵计划”硕士研究生调剂，如若上述考生出现复试不合格不能录取或其他不能录取的情况，将从符合条件的考生中依次递补进入复试。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/>
            </w:pPr>
            <w:r>
              <w:rPr>
                <w:rFonts w:hint="eastAsia" w:ascii="黑体" w:hAnsi="宋体" w:eastAsia="黑体" w:cs="黑体"/>
                <w:caps w:val="0"/>
                <w:spacing w:val="0"/>
                <w:sz w:val="21"/>
                <w:szCs w:val="21"/>
              </w:rPr>
              <w:t>三、复试安排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430"/>
            </w:pPr>
            <w:r>
              <w:rPr>
                <w:rFonts w:hint="default" w:ascii="仿宋_gb2312" w:hAnsi="仿宋_gb2312" w:eastAsia="仿宋_gb2312" w:cs="仿宋_gb2312"/>
                <w:caps w:val="0"/>
                <w:spacing w:val="0"/>
                <w:sz w:val="21"/>
                <w:szCs w:val="21"/>
              </w:rPr>
              <w:t>资格审查、复试时间及复试安排请关注各学院复试录取工作细则。   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ZDVhMWZmZGFlNDQwMWYwY2ZkNjRkNWMwMjZlOTIifQ=="/>
  </w:docVars>
  <w:rsids>
    <w:rsidRoot w:val="00000000"/>
    <w:rsid w:val="3EB8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2023-07-03T06:14:42Z</dcterms:created>
  <dc:creator>86188</dc:creator>
  <cp:lastModifiedBy>随风而动</cp:lastModifiedBy>
  <dcterms:modified xsi:type="dcterms:W3CDTF">2023-07-03T06:14:47Z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2631FBE3423D40C583395FF64312D485_12</vt:lpwstr>
  </property>
</Properties>
</file>