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786FCC" w:rsidRPr="00786FCC" w:rsidTr="00786FCC">
        <w:trPr>
          <w:tblCellSpacing w:w="0" w:type="dxa"/>
        </w:trPr>
        <w:tc>
          <w:tcPr>
            <w:tcW w:w="0" w:type="auto"/>
            <w:shd w:val="clear" w:color="auto" w:fill="FFFFFF"/>
            <w:vAlign w:val="center"/>
            <w:hideMark/>
          </w:tcPr>
          <w:p w:rsidR="00786FCC" w:rsidRPr="00786FCC" w:rsidRDefault="00786FCC" w:rsidP="00786FCC">
            <w:pPr>
              <w:widowControl/>
              <w:spacing w:line="480" w:lineRule="auto"/>
              <w:jc w:val="center"/>
              <w:rPr>
                <w:rFonts w:ascii="宋体" w:eastAsia="宋体" w:hAnsi="宋体" w:cs="宋体"/>
                <w:b/>
                <w:bCs/>
                <w:color w:val="000000"/>
                <w:spacing w:val="15"/>
                <w:kern w:val="0"/>
                <w:sz w:val="28"/>
                <w:szCs w:val="28"/>
              </w:rPr>
            </w:pPr>
            <w:r w:rsidRPr="00786FCC">
              <w:rPr>
                <w:rFonts w:ascii="宋体" w:eastAsia="宋体" w:hAnsi="宋体" w:cs="宋体" w:hint="eastAsia"/>
                <w:b/>
                <w:bCs/>
                <w:color w:val="000000"/>
                <w:spacing w:val="15"/>
                <w:kern w:val="0"/>
                <w:sz w:val="28"/>
                <w:szCs w:val="28"/>
              </w:rPr>
              <w:t>天津职业技术师范大学自动化与电气工程学院2023年硕士研究生招生复试细则和调剂办法</w:t>
            </w:r>
          </w:p>
        </w:tc>
      </w:tr>
      <w:tr w:rsidR="00786FCC" w:rsidRPr="00786FCC" w:rsidTr="00786FCC">
        <w:trPr>
          <w:trHeight w:val="450"/>
          <w:tblCellSpacing w:w="0" w:type="dxa"/>
        </w:trPr>
        <w:tc>
          <w:tcPr>
            <w:tcW w:w="0" w:type="auto"/>
            <w:shd w:val="clear" w:color="auto" w:fill="FFFFFF"/>
            <w:vAlign w:val="center"/>
            <w:hideMark/>
          </w:tcPr>
          <w:p w:rsidR="00786FCC" w:rsidRPr="00786FCC" w:rsidRDefault="00786FCC" w:rsidP="00786FCC">
            <w:pPr>
              <w:widowControl/>
              <w:jc w:val="center"/>
              <w:rPr>
                <w:rFonts w:ascii="宋体" w:eastAsia="宋体" w:hAnsi="宋体" w:cs="宋体"/>
                <w:color w:val="000000"/>
                <w:kern w:val="0"/>
                <w:sz w:val="27"/>
                <w:szCs w:val="27"/>
              </w:rPr>
            </w:pPr>
            <w:r w:rsidRPr="00786FCC">
              <w:rPr>
                <w:rFonts w:ascii="宋体" w:eastAsia="宋体" w:hAnsi="宋体" w:cs="宋体" w:hint="eastAsia"/>
                <w:color w:val="000000"/>
                <w:kern w:val="0"/>
                <w:sz w:val="27"/>
                <w:szCs w:val="27"/>
              </w:rPr>
              <w:t>  审核人：</w:t>
            </w:r>
          </w:p>
        </w:tc>
      </w:tr>
      <w:tr w:rsidR="00786FCC" w:rsidRPr="00786FCC" w:rsidTr="00786FCC">
        <w:trPr>
          <w:tblCellSpacing w:w="0" w:type="dxa"/>
        </w:trPr>
        <w:tc>
          <w:tcPr>
            <w:tcW w:w="0" w:type="auto"/>
            <w:shd w:val="clear" w:color="auto" w:fill="FFFFFF"/>
            <w:vAlign w:val="center"/>
            <w:hideMark/>
          </w:tcPr>
          <w:p w:rsidR="00786FCC" w:rsidRPr="00786FCC" w:rsidRDefault="00786FCC" w:rsidP="00786FCC">
            <w:pPr>
              <w:widowControl/>
              <w:jc w:val="right"/>
              <w:rPr>
                <w:rFonts w:ascii="宋体" w:eastAsia="宋体" w:hAnsi="宋体" w:cs="宋体"/>
                <w:color w:val="000000"/>
                <w:kern w:val="0"/>
                <w:sz w:val="27"/>
                <w:szCs w:val="27"/>
              </w:rPr>
            </w:pPr>
          </w:p>
        </w:tc>
      </w:tr>
      <w:tr w:rsidR="00786FCC" w:rsidRPr="00786FCC" w:rsidTr="00786FCC">
        <w:trPr>
          <w:tblCellSpacing w:w="0" w:type="dxa"/>
        </w:trPr>
        <w:tc>
          <w:tcPr>
            <w:tcW w:w="0" w:type="auto"/>
            <w:shd w:val="clear" w:color="auto" w:fill="FFFFFF"/>
            <w:vAlign w:val="center"/>
            <w:hideMark/>
          </w:tcPr>
          <w:p w:rsidR="00786FCC" w:rsidRPr="00786FCC" w:rsidRDefault="00786FCC" w:rsidP="00786FCC">
            <w:pPr>
              <w:widowControl/>
              <w:spacing w:before="100" w:beforeAutospacing="1" w:after="100" w:afterAutospacing="1" w:line="320" w:lineRule="atLeast"/>
              <w:jc w:val="left"/>
              <w:rPr>
                <w:rFonts w:ascii="宋体" w:eastAsia="宋体" w:hAnsi="宋体" w:cs="宋体" w:hint="eastAsia"/>
                <w:color w:val="000000"/>
                <w:kern w:val="0"/>
                <w:sz w:val="20"/>
                <w:szCs w:val="20"/>
              </w:rPr>
            </w:pPr>
            <w:r w:rsidRPr="00786FCC">
              <w:rPr>
                <w:rFonts w:ascii="宋体" w:eastAsia="宋体" w:hAnsi="宋体" w:cs="宋体" w:hint="eastAsia"/>
                <w:color w:val="000000"/>
                <w:kern w:val="0"/>
                <w:sz w:val="20"/>
                <w:szCs w:val="20"/>
              </w:rPr>
              <w:br/>
              <w:t> </w:t>
            </w:r>
          </w:p>
          <w:p w:rsidR="00786FCC" w:rsidRPr="00786FCC" w:rsidRDefault="00786FCC" w:rsidP="00786FCC">
            <w:pPr>
              <w:widowControl/>
              <w:spacing w:before="100" w:beforeAutospacing="1" w:after="100" w:afterAutospacing="1" w:line="320" w:lineRule="atLeast"/>
              <w:ind w:firstLine="600"/>
              <w:jc w:val="left"/>
              <w:rPr>
                <w:rFonts w:ascii="宋体" w:eastAsia="宋体" w:hAnsi="宋体" w:cs="宋体" w:hint="eastAsia"/>
                <w:color w:val="000000"/>
                <w:kern w:val="0"/>
                <w:sz w:val="24"/>
                <w:szCs w:val="24"/>
              </w:rPr>
            </w:pPr>
            <w:r w:rsidRPr="00786FCC">
              <w:rPr>
                <w:rFonts w:ascii="仿宋" w:eastAsia="仿宋" w:hAnsi="仿宋" w:cs="宋体" w:hint="eastAsia"/>
                <w:color w:val="000000"/>
                <w:kern w:val="0"/>
                <w:sz w:val="30"/>
                <w:szCs w:val="30"/>
              </w:rPr>
              <w:t>根据</w:t>
            </w:r>
            <w:r w:rsidRPr="00786FCC">
              <w:rPr>
                <w:rFonts w:ascii="仿宋_gb2312" w:eastAsia="仿宋_gb2312" w:hAnsi="宋体" w:cs="宋体" w:hint="eastAsia"/>
                <w:color w:val="000000"/>
                <w:kern w:val="0"/>
                <w:sz w:val="32"/>
                <w:szCs w:val="32"/>
              </w:rPr>
              <w:t>《2023年全国硕士研究生招生工作管理规定》（教学〔2022〕3号）《教育部关于加强硕士研究生招生复试工作的指导意见》（教学〔2006〕4号）《天津职业技术师范大学2023年硕士研究生招生复试录取工作办法》等文件要求，结合我院实际情况制定此细则及办法。</w:t>
            </w:r>
          </w:p>
          <w:p w:rsidR="00786FCC" w:rsidRPr="00786FCC" w:rsidRDefault="00786FCC" w:rsidP="00786FCC">
            <w:pPr>
              <w:widowControl/>
              <w:spacing w:before="100" w:beforeAutospacing="1" w:after="100" w:afterAutospacing="1" w:line="320" w:lineRule="atLeast"/>
              <w:ind w:firstLine="600"/>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一、</w:t>
            </w:r>
            <w:r w:rsidRPr="00786FCC">
              <w:rPr>
                <w:rFonts w:ascii="仿宋" w:eastAsia="仿宋" w:hAnsi="仿宋" w:cs="宋体" w:hint="eastAsia"/>
                <w:b/>
                <w:bCs/>
                <w:color w:val="000000"/>
                <w:kern w:val="0"/>
                <w:sz w:val="30"/>
                <w:szCs w:val="30"/>
              </w:rPr>
              <w:t>复试原则</w:t>
            </w:r>
          </w:p>
          <w:p w:rsidR="00786FCC" w:rsidRPr="00786FCC" w:rsidRDefault="00786FCC" w:rsidP="00786FCC">
            <w:pPr>
              <w:widowControl/>
              <w:spacing w:before="100" w:beforeAutospacing="1" w:after="100" w:afterAutospacing="1" w:line="32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在确保安全性、公平性和科学性的基础上，统筹兼顾、精准施策、严格管理，坚持“按需招生、全面衡量、择优录取、宁缺毋滥”。</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t>二、组织管理</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学院院长及党委书记为学院研究生招生复试工作领导小组组长，分管研究生工作副院长为副组长，</w:t>
            </w:r>
            <w:proofErr w:type="gramStart"/>
            <w:r w:rsidRPr="00786FCC">
              <w:rPr>
                <w:rFonts w:ascii="仿宋_gb2312" w:eastAsia="仿宋_gb2312" w:hAnsi="宋体" w:cs="宋体" w:hint="eastAsia"/>
                <w:color w:val="000000"/>
                <w:kern w:val="0"/>
                <w:sz w:val="32"/>
                <w:szCs w:val="32"/>
              </w:rPr>
              <w:t>院其他</w:t>
            </w:r>
            <w:proofErr w:type="gramEnd"/>
            <w:r w:rsidRPr="00786FCC">
              <w:rPr>
                <w:rFonts w:ascii="仿宋_gb2312" w:eastAsia="仿宋_gb2312" w:hAnsi="宋体" w:cs="宋体" w:hint="eastAsia"/>
                <w:color w:val="000000"/>
                <w:kern w:val="0"/>
                <w:sz w:val="32"/>
                <w:szCs w:val="32"/>
              </w:rPr>
              <w:t>领导为组员。</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学院研究生管理办公室联合学院相关教师成立研究生招生复试录取工作小组，由学院院长作为工作组组长。专家</w:t>
            </w:r>
            <w:r w:rsidRPr="00786FCC">
              <w:rPr>
                <w:rFonts w:ascii="仿宋_gb2312" w:eastAsia="仿宋_gb2312" w:hAnsi="宋体" w:cs="宋体" w:hint="eastAsia"/>
                <w:color w:val="000000"/>
                <w:kern w:val="0"/>
                <w:sz w:val="32"/>
                <w:szCs w:val="32"/>
              </w:rPr>
              <w:lastRenderedPageBreak/>
              <w:t>复试小组由不少于5名本学科专业的主要学术带头人、研究生导师、具有副教授以上职称或博士学位的专任教师随机组成。</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学院纪委书记为监督检查组组长，负责做好复试录取过程的监督检查工作。</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学院招生复试录取工作小组和专家复试小组负责制定本学院2023年复试录取工作细则，组织实施本学院研究生复试和录取工作。</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t>三、招生计划</w:t>
            </w:r>
          </w:p>
          <w:p w:rsidR="00786FCC" w:rsidRPr="00786FCC" w:rsidRDefault="00786FCC" w:rsidP="00786FCC">
            <w:pPr>
              <w:widowControl/>
              <w:spacing w:line="320" w:lineRule="atLeast"/>
              <w:jc w:val="center"/>
              <w:rPr>
                <w:rFonts w:ascii="宋体" w:eastAsia="宋体" w:hAnsi="宋体" w:cs="宋体"/>
                <w:color w:val="000000"/>
                <w:kern w:val="0"/>
                <w:sz w:val="20"/>
                <w:szCs w:val="20"/>
              </w:rPr>
            </w:pP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hint="eastAsia"/>
                <w:color w:val="000000"/>
                <w:kern w:val="0"/>
                <w:sz w:val="24"/>
                <w:szCs w:val="24"/>
              </w:rPr>
            </w:pPr>
            <w:r w:rsidRPr="00786FCC">
              <w:rPr>
                <w:rFonts w:ascii="仿宋_gb2312" w:eastAsia="仿宋_gb2312" w:hAnsi="宋体" w:cs="宋体" w:hint="eastAsia"/>
                <w:color w:val="000000"/>
                <w:kern w:val="0"/>
                <w:sz w:val="32"/>
                <w:szCs w:val="32"/>
              </w:rPr>
              <w:t>根据实际招生情况经学校研究生招生工作领导小组审议可能在专业间进行调整。</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t>四、复试形式及安排</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1．复试组织形式：采用现场复试的方式。</w:t>
            </w:r>
          </w:p>
          <w:p w:rsidR="00786FCC" w:rsidRPr="00786FCC" w:rsidRDefault="00786FCC" w:rsidP="00786FCC">
            <w:pPr>
              <w:widowControl/>
              <w:spacing w:line="320" w:lineRule="atLeast"/>
              <w:jc w:val="center"/>
              <w:rPr>
                <w:rFonts w:ascii="宋体" w:eastAsia="宋体" w:hAnsi="宋体" w:cs="宋体"/>
                <w:color w:val="000000"/>
                <w:kern w:val="0"/>
                <w:sz w:val="20"/>
                <w:szCs w:val="20"/>
              </w:rPr>
            </w:pP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hint="eastAsia"/>
                <w:color w:val="000000"/>
                <w:kern w:val="0"/>
                <w:sz w:val="24"/>
                <w:szCs w:val="24"/>
              </w:rPr>
            </w:pPr>
            <w:r w:rsidRPr="00786FCC">
              <w:rPr>
                <w:rFonts w:ascii="仿宋_gb2312" w:eastAsia="仿宋_gb2312" w:hAnsi="宋体" w:cs="宋体" w:hint="eastAsia"/>
                <w:color w:val="000000"/>
                <w:kern w:val="0"/>
                <w:sz w:val="32"/>
                <w:szCs w:val="32"/>
              </w:rPr>
              <w:t>2.复试时间安排：4月15日前开展</w:t>
            </w:r>
            <w:proofErr w:type="gramStart"/>
            <w:r w:rsidRPr="00786FCC">
              <w:rPr>
                <w:rFonts w:ascii="仿宋_gb2312" w:eastAsia="仿宋_gb2312" w:hAnsi="宋体" w:cs="宋体" w:hint="eastAsia"/>
                <w:color w:val="000000"/>
                <w:kern w:val="0"/>
                <w:sz w:val="32"/>
                <w:szCs w:val="32"/>
              </w:rPr>
              <w:t>一</w:t>
            </w:r>
            <w:proofErr w:type="gramEnd"/>
            <w:r w:rsidRPr="00786FCC">
              <w:rPr>
                <w:rFonts w:ascii="仿宋_gb2312" w:eastAsia="仿宋_gb2312" w:hAnsi="宋体" w:cs="宋体" w:hint="eastAsia"/>
                <w:color w:val="000000"/>
                <w:kern w:val="0"/>
                <w:sz w:val="32"/>
                <w:szCs w:val="32"/>
              </w:rPr>
              <w:t>志愿复试，4月6日调剂系统开通后进行调剂考生的复试工作，具体复试时间另行通知，4月30日前完成全部复试录取工作。</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lastRenderedPageBreak/>
              <w:t>3.</w:t>
            </w:r>
            <w:r w:rsidRPr="00786FCC">
              <w:rPr>
                <w:rFonts w:ascii="仿宋_gb2312" w:eastAsia="仿宋_gb2312" w:hAnsi="宋体" w:cs="宋体" w:hint="eastAsia"/>
                <w:color w:val="000000"/>
                <w:kern w:val="0"/>
                <w:sz w:val="32"/>
                <w:szCs w:val="32"/>
              </w:rPr>
              <w:t>现场复试时间、地点：具体时间、地点以复试通知为准。</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t>五、复试生源范围</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1．第一志愿考生：</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初试成绩（总分和单科成绩）须达到国家A类考生复试分数线的要求。</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2．调剂考生：调剂考生须符合教育部要求，复试差额比例为150%。</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3．“退役大学生士兵”专项计划考生初试成绩要求：见《天津职业技术师范大学2023年“退役大学生士兵计划”硕士研究生复试名单公示及相关说明》（https://yjsh.tute.edu.cn/student_come/zsxx.htm）。</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t>六、考生资格审查</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考生收到复试通知并同意复试后，在截止日期前将所有材料扫描成清晰的电子文件后整理成压缩包发送到</w:t>
            </w:r>
            <w:r w:rsidRPr="00786FCC">
              <w:rPr>
                <w:rFonts w:ascii="宋体" w:eastAsia="宋体" w:hAnsi="宋体" w:cs="宋体"/>
                <w:color w:val="000000"/>
                <w:kern w:val="0"/>
                <w:sz w:val="32"/>
                <w:szCs w:val="32"/>
              </w:rPr>
              <w:t>tutezdhyjsfs@163.com</w:t>
            </w:r>
            <w:r w:rsidRPr="00786FCC">
              <w:rPr>
                <w:rFonts w:ascii="仿宋_gb2312" w:eastAsia="仿宋_gb2312" w:hAnsi="宋体" w:cs="宋体" w:hint="eastAsia"/>
                <w:color w:val="000000"/>
                <w:kern w:val="0"/>
                <w:sz w:val="32"/>
                <w:szCs w:val="32"/>
              </w:rPr>
              <w:t>邮箱。具体材料包括：</w:t>
            </w:r>
          </w:p>
          <w:p w:rsidR="00786FCC" w:rsidRPr="00786FCC" w:rsidRDefault="00786FCC" w:rsidP="00786FCC">
            <w:pPr>
              <w:widowControl/>
              <w:spacing w:line="300" w:lineRule="atLeast"/>
              <w:ind w:firstLine="960"/>
              <w:rPr>
                <w:rFonts w:ascii="宋体" w:eastAsia="宋体" w:hAnsi="宋体" w:cs="宋体"/>
                <w:color w:val="000000"/>
                <w:kern w:val="0"/>
                <w:sz w:val="20"/>
                <w:szCs w:val="20"/>
              </w:rPr>
            </w:pPr>
            <w:r w:rsidRPr="00786FCC">
              <w:rPr>
                <w:rFonts w:ascii="仿宋_gb2312" w:eastAsia="仿宋_gb2312" w:hAnsi="宋体" w:cs="宋体" w:hint="eastAsia"/>
                <w:color w:val="000000"/>
                <w:kern w:val="0"/>
                <w:sz w:val="32"/>
                <w:szCs w:val="32"/>
              </w:rPr>
              <w:t>1.有效居民身份证（如遇考生身份证丢失，可提交有效期内临时身份证或公安机关开具的户籍证明）</w:t>
            </w:r>
          </w:p>
          <w:p w:rsidR="00786FCC" w:rsidRPr="00786FCC" w:rsidRDefault="00786FCC" w:rsidP="00786FCC">
            <w:pPr>
              <w:widowControl/>
              <w:spacing w:line="300" w:lineRule="atLeast"/>
              <w:ind w:firstLine="960"/>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lastRenderedPageBreak/>
              <w:t>2.准考证（如丢失可登录</w:t>
            </w:r>
            <w:proofErr w:type="gramStart"/>
            <w:r w:rsidRPr="00786FCC">
              <w:rPr>
                <w:rFonts w:ascii="仿宋_gb2312" w:eastAsia="仿宋_gb2312" w:hAnsi="宋体" w:cs="宋体" w:hint="eastAsia"/>
                <w:color w:val="000000"/>
                <w:kern w:val="0"/>
                <w:sz w:val="32"/>
                <w:szCs w:val="32"/>
              </w:rPr>
              <w:t>研招网</w:t>
            </w:r>
            <w:proofErr w:type="gramEnd"/>
            <w:r w:rsidRPr="00786FCC">
              <w:rPr>
                <w:rFonts w:ascii="仿宋_gb2312" w:eastAsia="仿宋_gb2312" w:hAnsi="宋体" w:cs="宋体" w:hint="eastAsia"/>
                <w:color w:val="000000"/>
                <w:kern w:val="0"/>
                <w:sz w:val="32"/>
                <w:szCs w:val="32"/>
              </w:rPr>
              <w:t>重新下载）</w:t>
            </w:r>
          </w:p>
          <w:p w:rsidR="00786FCC" w:rsidRPr="00786FCC" w:rsidRDefault="00786FCC" w:rsidP="00786FCC">
            <w:pPr>
              <w:widowControl/>
              <w:spacing w:before="100" w:beforeAutospacing="1" w:after="100" w:afterAutospacing="1" w:line="300" w:lineRule="atLeast"/>
              <w:ind w:firstLine="960"/>
              <w:jc w:val="left"/>
              <w:rPr>
                <w:rFonts w:ascii="宋体" w:eastAsia="宋体" w:hAnsi="宋体" w:cs="宋体" w:hint="eastAsia"/>
                <w:color w:val="000000"/>
                <w:kern w:val="0"/>
                <w:sz w:val="24"/>
                <w:szCs w:val="24"/>
              </w:rPr>
            </w:pPr>
            <w:r w:rsidRPr="00786FCC">
              <w:rPr>
                <w:rFonts w:ascii="仿宋_gb2312" w:eastAsia="仿宋_gb2312" w:hAnsi="宋体" w:cs="宋体" w:hint="eastAsia"/>
                <w:color w:val="000000"/>
                <w:kern w:val="0"/>
                <w:sz w:val="32"/>
                <w:szCs w:val="32"/>
              </w:rPr>
              <w:t>3.学历学籍材料</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（1）应届本科毕业生：《教育部学籍在线验证报告》（中国高等教育学生信息网）</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（2）往届考生：学历证书、学位证书，如学历校验未通过或学历证书丢失，提交《教育部学历证书电子注册备案表》（中国高等教育学生信息网）或《中国高等教育学历认证报告》</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（3）在境外获得学历学位证书的考生：《国外学历学位认证书》（教育部留学服务中心）</w:t>
            </w:r>
          </w:p>
          <w:p w:rsidR="00786FCC" w:rsidRPr="00786FCC" w:rsidRDefault="00786FCC" w:rsidP="00786FCC">
            <w:pPr>
              <w:widowControl/>
              <w:spacing w:line="300" w:lineRule="atLeast"/>
              <w:ind w:firstLine="645"/>
              <w:rPr>
                <w:rFonts w:ascii="宋体" w:eastAsia="宋体" w:hAnsi="宋体" w:cs="宋体"/>
                <w:color w:val="000000"/>
                <w:kern w:val="0"/>
                <w:sz w:val="20"/>
                <w:szCs w:val="20"/>
              </w:rPr>
            </w:pPr>
            <w:r w:rsidRPr="00786FCC">
              <w:rPr>
                <w:rFonts w:ascii="仿宋_gb2312" w:eastAsia="仿宋_gb2312" w:hAnsi="宋体" w:cs="宋体" w:hint="eastAsia"/>
                <w:color w:val="000000"/>
                <w:kern w:val="0"/>
                <w:sz w:val="32"/>
                <w:szCs w:val="32"/>
              </w:rPr>
              <w:t>4.大学学习成绩单（加盖毕业学校教务处或人事档案管理部门印章）</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5.“退役大学生士兵”专项计划考生：《入伍批准书》（在个人档案中留存）、《退出现役证》（退役部队签发）。</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6.其他材料</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（1）《2023年硕士研究生招生复试考生诚信考试承诺书》（打印纸质版，考生签字。）</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（2）政审材料（档案或工作所在校的人事、政工部门填写并加盖印章）</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（3）外语水平证明、发表论文、专利、各项获奖证书</w:t>
            </w:r>
            <w:r w:rsidRPr="00786FCC">
              <w:rPr>
                <w:rFonts w:ascii="仿宋_gb2312" w:eastAsia="仿宋_gb2312" w:hAnsi="宋体" w:cs="宋体" w:hint="eastAsia"/>
                <w:color w:val="000000"/>
                <w:kern w:val="0"/>
                <w:sz w:val="32"/>
                <w:szCs w:val="32"/>
              </w:rPr>
              <w:lastRenderedPageBreak/>
              <w:t>等。</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hint="eastAsia"/>
                <w:color w:val="000000"/>
                <w:kern w:val="0"/>
                <w:sz w:val="24"/>
                <w:szCs w:val="24"/>
              </w:rPr>
            </w:pPr>
            <w:r w:rsidRPr="00786FCC">
              <w:rPr>
                <w:rFonts w:ascii="仿宋_gb2312" w:eastAsia="仿宋_gb2312" w:hAnsi="宋体" w:cs="宋体" w:hint="eastAsia"/>
                <w:color w:val="000000"/>
                <w:kern w:val="0"/>
                <w:sz w:val="32"/>
                <w:szCs w:val="32"/>
              </w:rPr>
              <w:t>7.符合初试加分或照顾政策的考生相关证明材料。学院将根据教育部相关文件要求和名单审核考生资格。</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8.复试缴费凭证</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t>七、复试内容及成绩计算</w:t>
            </w:r>
          </w:p>
          <w:p w:rsidR="00786FCC" w:rsidRPr="00786FCC" w:rsidRDefault="00786FCC" w:rsidP="00786FCC">
            <w:pPr>
              <w:widowControl/>
              <w:spacing w:line="300" w:lineRule="atLeast"/>
              <w:ind w:firstLine="645"/>
              <w:rPr>
                <w:rFonts w:ascii="宋体" w:eastAsia="宋体" w:hAnsi="宋体" w:cs="宋体"/>
                <w:color w:val="000000"/>
                <w:kern w:val="0"/>
                <w:sz w:val="20"/>
                <w:szCs w:val="20"/>
              </w:rPr>
            </w:pPr>
            <w:r w:rsidRPr="00786FCC">
              <w:rPr>
                <w:rFonts w:ascii="仿宋_gb2312" w:eastAsia="仿宋_gb2312" w:hAnsi="宋体" w:cs="宋体" w:hint="eastAsia"/>
                <w:color w:val="000000"/>
                <w:kern w:val="0"/>
                <w:sz w:val="32"/>
                <w:szCs w:val="32"/>
              </w:rPr>
              <w:t>1.复试组成</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（1）复试由专业课笔试、外语听力和口语测试、综合面试组成。</w:t>
            </w:r>
          </w:p>
          <w:p w:rsidR="00786FCC" w:rsidRPr="00786FCC" w:rsidRDefault="00786FCC" w:rsidP="00786FCC">
            <w:pPr>
              <w:widowControl/>
              <w:spacing w:line="300" w:lineRule="atLeast"/>
              <w:ind w:firstLine="840"/>
              <w:rPr>
                <w:rFonts w:ascii="宋体" w:eastAsia="宋体" w:hAnsi="宋体" w:cs="宋体" w:hint="eastAsia"/>
                <w:color w:val="000000"/>
                <w:kern w:val="0"/>
                <w:sz w:val="20"/>
                <w:szCs w:val="20"/>
              </w:rPr>
            </w:pPr>
            <w:r w:rsidRPr="00786FCC">
              <w:rPr>
                <w:rFonts w:ascii="宋体" w:eastAsia="宋体" w:hAnsi="宋体" w:cs="宋体" w:hint="eastAsia"/>
                <w:color w:val="000000"/>
                <w:kern w:val="0"/>
                <w:szCs w:val="21"/>
              </w:rPr>
              <w:t>①</w:t>
            </w:r>
            <w:r w:rsidRPr="00786FCC">
              <w:rPr>
                <w:rFonts w:ascii="仿宋_gb2312" w:eastAsia="仿宋_gb2312" w:hAnsi="宋体" w:cs="宋体" w:hint="eastAsia"/>
                <w:color w:val="000000"/>
                <w:kern w:val="0"/>
                <w:sz w:val="32"/>
                <w:szCs w:val="32"/>
              </w:rPr>
              <w:t>专业课笔试：主要测试考生专业素质和能力，满分100分。笔试科目为《单片机原理及接口技术》或《电子技术基础》二选</w:t>
            </w:r>
            <w:proofErr w:type="gramStart"/>
            <w:r w:rsidRPr="00786FCC">
              <w:rPr>
                <w:rFonts w:ascii="仿宋_gb2312" w:eastAsia="仿宋_gb2312" w:hAnsi="宋体" w:cs="宋体" w:hint="eastAsia"/>
                <w:color w:val="000000"/>
                <w:kern w:val="0"/>
                <w:sz w:val="32"/>
                <w:szCs w:val="32"/>
              </w:rPr>
              <w:t>一</w:t>
            </w:r>
            <w:proofErr w:type="gramEnd"/>
            <w:r w:rsidRPr="00786FCC">
              <w:rPr>
                <w:rFonts w:ascii="仿宋_gb2312" w:eastAsia="仿宋_gb2312" w:hAnsi="宋体" w:cs="宋体" w:hint="eastAsia"/>
                <w:color w:val="000000"/>
                <w:kern w:val="0"/>
                <w:sz w:val="32"/>
                <w:szCs w:val="32"/>
              </w:rPr>
              <w:t>，且必须与初试科目不同。</w:t>
            </w:r>
          </w:p>
          <w:p w:rsidR="00786FCC" w:rsidRPr="00786FCC" w:rsidRDefault="00786FCC" w:rsidP="00786FCC">
            <w:pPr>
              <w:widowControl/>
              <w:spacing w:line="300" w:lineRule="atLeast"/>
              <w:ind w:firstLine="840"/>
              <w:rPr>
                <w:rFonts w:ascii="宋体" w:eastAsia="宋体" w:hAnsi="宋体" w:cs="宋体" w:hint="eastAsia"/>
                <w:color w:val="000000"/>
                <w:kern w:val="0"/>
                <w:sz w:val="20"/>
                <w:szCs w:val="20"/>
              </w:rPr>
            </w:pPr>
            <w:r w:rsidRPr="00786FCC">
              <w:rPr>
                <w:rFonts w:ascii="宋体" w:eastAsia="宋体" w:hAnsi="宋体" w:cs="宋体" w:hint="eastAsia"/>
                <w:color w:val="000000"/>
                <w:kern w:val="0"/>
                <w:szCs w:val="21"/>
              </w:rPr>
              <w:t>②</w:t>
            </w:r>
            <w:r w:rsidRPr="00786FCC">
              <w:rPr>
                <w:rFonts w:ascii="仿宋_gb2312" w:eastAsia="仿宋_gb2312" w:hAnsi="宋体" w:cs="宋体" w:hint="eastAsia"/>
                <w:color w:val="000000"/>
                <w:kern w:val="0"/>
                <w:sz w:val="32"/>
                <w:szCs w:val="32"/>
              </w:rPr>
              <w:t>外语听力和口语测试：考察考生听、说、读的能力，满分100分。</w:t>
            </w:r>
          </w:p>
          <w:p w:rsidR="00786FCC" w:rsidRPr="00786FCC" w:rsidRDefault="00786FCC" w:rsidP="00786FCC">
            <w:pPr>
              <w:widowControl/>
              <w:spacing w:line="300" w:lineRule="atLeast"/>
              <w:ind w:firstLine="840"/>
              <w:rPr>
                <w:rFonts w:ascii="宋体" w:eastAsia="宋体" w:hAnsi="宋体" w:cs="宋体" w:hint="eastAsia"/>
                <w:color w:val="000000"/>
                <w:kern w:val="0"/>
                <w:sz w:val="20"/>
                <w:szCs w:val="20"/>
              </w:rPr>
            </w:pPr>
            <w:r w:rsidRPr="00786FCC">
              <w:rPr>
                <w:rFonts w:ascii="宋体" w:eastAsia="宋体" w:hAnsi="宋体" w:cs="宋体" w:hint="eastAsia"/>
                <w:color w:val="000000"/>
                <w:kern w:val="0"/>
                <w:szCs w:val="21"/>
              </w:rPr>
              <w:t>③</w:t>
            </w:r>
            <w:r w:rsidRPr="00786FCC">
              <w:rPr>
                <w:rFonts w:ascii="仿宋_gb2312" w:eastAsia="仿宋_gb2312" w:hAnsi="宋体" w:cs="宋体" w:hint="eastAsia"/>
                <w:color w:val="000000"/>
                <w:kern w:val="0"/>
                <w:sz w:val="32"/>
                <w:szCs w:val="32"/>
              </w:rPr>
              <w:t>综合面试：主要考核考生的思想政治素质和科研创新潜力，利用所学理论发现、分析和解决问题的能力，考核考生对报考专业发展动态了解及在本专业发展潜力，满分100分。</w:t>
            </w:r>
          </w:p>
          <w:p w:rsidR="00786FCC" w:rsidRPr="00786FCC" w:rsidRDefault="00786FCC" w:rsidP="00786FCC">
            <w:pPr>
              <w:widowControl/>
              <w:spacing w:line="300" w:lineRule="atLeast"/>
              <w:ind w:left="-15"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（2）综合面试考生备考期间，抽签决定面试顺序。抽签完毕后，考生按抽签顺序进入复试考场面试。每个考生综合面试时长为20分钟左右。具体时间可由面试专家组根据面</w:t>
            </w:r>
            <w:r w:rsidRPr="00786FCC">
              <w:rPr>
                <w:rFonts w:ascii="仿宋_gb2312" w:eastAsia="仿宋_gb2312" w:hAnsi="宋体" w:cs="宋体" w:hint="eastAsia"/>
                <w:color w:val="000000"/>
                <w:kern w:val="0"/>
                <w:sz w:val="32"/>
                <w:szCs w:val="32"/>
              </w:rPr>
              <w:lastRenderedPageBreak/>
              <w:t>试情况适当调整。</w:t>
            </w:r>
          </w:p>
          <w:p w:rsidR="00786FCC" w:rsidRPr="00786FCC" w:rsidRDefault="00786FCC" w:rsidP="00786FCC">
            <w:pPr>
              <w:widowControl/>
              <w:spacing w:line="300" w:lineRule="atLeast"/>
              <w:ind w:left="-15"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（3）以同等学力参加复试的考生，加试科目为《自动控制原理》和《电路基础》，方式为笔试，成绩为百分制，满分100分，低于60分为不合格。加试成绩不计入总成绩。</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（4）复试总成绩=专业课笔试成绩×40%+外语听力和口语成绩×20%+综合面试成绩×40%，保留两位小数。</w:t>
            </w:r>
          </w:p>
          <w:p w:rsidR="00786FCC" w:rsidRPr="00786FCC" w:rsidRDefault="00786FCC" w:rsidP="00786FCC">
            <w:pPr>
              <w:widowControl/>
              <w:spacing w:line="351" w:lineRule="atLeast"/>
              <w:ind w:firstLine="645"/>
              <w:outlineLvl w:val="2"/>
              <w:rPr>
                <w:rFonts w:ascii="宋体" w:eastAsia="宋体" w:hAnsi="宋体" w:cs="宋体" w:hint="eastAsia"/>
                <w:b/>
                <w:bCs/>
                <w:color w:val="000000"/>
                <w:kern w:val="0"/>
                <w:sz w:val="27"/>
                <w:szCs w:val="27"/>
              </w:rPr>
            </w:pPr>
            <w:r w:rsidRPr="00786FCC">
              <w:rPr>
                <w:rFonts w:ascii="仿宋_gb2312" w:eastAsia="仿宋_gb2312" w:hAnsi="宋体" w:cs="宋体" w:hint="eastAsia"/>
                <w:color w:val="000000"/>
                <w:kern w:val="0"/>
                <w:sz w:val="32"/>
                <w:szCs w:val="32"/>
              </w:rPr>
              <w:t>总成绩=初试总成绩/5×70%+复试总成绩×30%,总成绩保留两位小数。</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b/>
                <w:bCs/>
                <w:color w:val="000000"/>
                <w:kern w:val="0"/>
                <w:sz w:val="32"/>
                <w:szCs w:val="32"/>
              </w:rPr>
              <w:t>八、调剂</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1.我院接收调剂的专业为：控制科学与工程学术型硕士研究生、电子信息（控制工程）专业型硕士研究生、职业技术教育（装备制造）专业型硕士研究生。</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2.报考学术型硕士研究生的考生可以申请调剂至学术型或专业型硕士研究生。</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3.当同一批次学术型研究生名额发生空缺时，报考专业型硕士研究生的考生统考科目中有“数学一”或“英语一”且达到国家规定的单科分数线，同时“数学二”或“英语二”超过国家单科分数线</w:t>
            </w:r>
            <w:r w:rsidRPr="00786FCC">
              <w:rPr>
                <w:rFonts w:ascii="宋体" w:eastAsia="宋体" w:hAnsi="宋体" w:cs="宋体" w:hint="eastAsia"/>
                <w:color w:val="000000"/>
                <w:kern w:val="0"/>
                <w:sz w:val="32"/>
                <w:szCs w:val="32"/>
              </w:rPr>
              <w:t>10%</w:t>
            </w:r>
            <w:r w:rsidRPr="00786FCC">
              <w:rPr>
                <w:rFonts w:ascii="仿宋_gb2312" w:eastAsia="仿宋_gb2312" w:hAnsi="宋体" w:cs="宋体" w:hint="eastAsia"/>
                <w:color w:val="000000"/>
                <w:kern w:val="0"/>
                <w:sz w:val="32"/>
                <w:szCs w:val="32"/>
              </w:rPr>
              <w:t>者（参照下表），可以申请调剂至学术型硕士研究生。不满足下表情况或统考科目为数学二、英语二的考生只能申请调剂</w:t>
            </w:r>
            <w:proofErr w:type="gramStart"/>
            <w:r w:rsidRPr="00786FCC">
              <w:rPr>
                <w:rFonts w:ascii="仿宋_gb2312" w:eastAsia="仿宋_gb2312" w:hAnsi="宋体" w:cs="宋体" w:hint="eastAsia"/>
                <w:color w:val="000000"/>
                <w:kern w:val="0"/>
                <w:sz w:val="32"/>
                <w:szCs w:val="32"/>
              </w:rPr>
              <w:t>至专业</w:t>
            </w:r>
            <w:proofErr w:type="gramEnd"/>
            <w:r w:rsidRPr="00786FCC">
              <w:rPr>
                <w:rFonts w:ascii="仿宋_gb2312" w:eastAsia="仿宋_gb2312" w:hAnsi="宋体" w:cs="宋体" w:hint="eastAsia"/>
                <w:color w:val="000000"/>
                <w:kern w:val="0"/>
                <w:sz w:val="32"/>
                <w:szCs w:val="32"/>
              </w:rPr>
              <w:t>型硕士研究生。</w:t>
            </w:r>
          </w:p>
          <w:p w:rsidR="00786FCC" w:rsidRPr="00786FCC" w:rsidRDefault="00786FCC" w:rsidP="00786FCC">
            <w:pPr>
              <w:widowControl/>
              <w:spacing w:line="300" w:lineRule="atLeast"/>
              <w:ind w:firstLine="480"/>
              <w:jc w:val="center"/>
              <w:rPr>
                <w:rFonts w:ascii="宋体" w:eastAsia="宋体" w:hAnsi="宋体" w:cs="宋体" w:hint="eastAsia"/>
                <w:color w:val="000000"/>
                <w:kern w:val="0"/>
                <w:sz w:val="20"/>
                <w:szCs w:val="20"/>
              </w:rPr>
            </w:pP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4.调剂条件</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lastRenderedPageBreak/>
              <w:t>（1）符合调入专业的报考条件。</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（2）达到国家A类考生复试分数线的要求，我校不接收英语以外语种的考生。</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（3）考生调入专业应与第一志愿报考专业相同或相近，且在同一学科门类范围内（可</w:t>
            </w:r>
            <w:proofErr w:type="gramStart"/>
            <w:r w:rsidRPr="00786FCC">
              <w:rPr>
                <w:rFonts w:ascii="仿宋_gb2312" w:eastAsia="仿宋_gb2312" w:hAnsi="宋体" w:cs="宋体" w:hint="eastAsia"/>
                <w:color w:val="000000"/>
                <w:kern w:val="0"/>
                <w:sz w:val="32"/>
                <w:szCs w:val="32"/>
              </w:rPr>
              <w:t>授不同</w:t>
            </w:r>
            <w:proofErr w:type="gramEnd"/>
            <w:r w:rsidRPr="00786FCC">
              <w:rPr>
                <w:rFonts w:ascii="仿宋_gb2312" w:eastAsia="仿宋_gb2312" w:hAnsi="宋体" w:cs="宋体" w:hint="eastAsia"/>
                <w:color w:val="000000"/>
                <w:kern w:val="0"/>
                <w:sz w:val="32"/>
                <w:szCs w:val="32"/>
              </w:rPr>
              <w:t>学科门类学位的专业可跨门类在对应专业所属一级学科范围内进行调剂）。</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hint="eastAsia"/>
                <w:color w:val="000000"/>
                <w:kern w:val="0"/>
                <w:sz w:val="24"/>
                <w:szCs w:val="24"/>
              </w:rPr>
            </w:pPr>
            <w:r w:rsidRPr="00786FCC">
              <w:rPr>
                <w:rFonts w:ascii="仿宋_gb2312" w:eastAsia="仿宋_gb2312" w:hAnsi="宋体" w:cs="宋体" w:hint="eastAsia"/>
                <w:color w:val="000000"/>
                <w:kern w:val="0"/>
                <w:sz w:val="32"/>
                <w:szCs w:val="32"/>
              </w:rPr>
              <w:t>（4）初试科目与调入专业初试科目相同或相近，其中初试全国统一命题科目应与调入专业全国统一命题科目相同。全国统一命题科目中英语（一）、英语（二）视为相同考试科目，数学（一）、数学（二）、数学（三）、数学（农）、经济类综合能力视为相同考试科目。</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（5）初试专业课科目为自动控制原理、信号与系统、电路类等相关科目优先。</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6）第一志愿报考照顾专业（工学照顾专业）的考生若调剂出本类照顾专业，其初试成绩必须达到一区该照顾专业所在学科门类（类别）的全国初试成绩基本要求。第一志愿报考非照顾专业的考生若调入照顾专业，其初试成绩必须符合一区对应的非照顾专业学科门类（类别）的全国初试成绩基本要求。工学照顾专业之间</w:t>
            </w:r>
            <w:proofErr w:type="gramStart"/>
            <w:r w:rsidRPr="00786FCC">
              <w:rPr>
                <w:rFonts w:ascii="仿宋_gb2312" w:eastAsia="仿宋_gb2312" w:hAnsi="宋体" w:cs="宋体" w:hint="eastAsia"/>
                <w:color w:val="000000"/>
                <w:kern w:val="0"/>
                <w:sz w:val="32"/>
                <w:szCs w:val="32"/>
              </w:rPr>
              <w:t>调剂按</w:t>
            </w:r>
            <w:proofErr w:type="gramEnd"/>
            <w:r w:rsidRPr="00786FCC">
              <w:rPr>
                <w:rFonts w:ascii="仿宋_gb2312" w:eastAsia="仿宋_gb2312" w:hAnsi="宋体" w:cs="宋体" w:hint="eastAsia"/>
                <w:color w:val="000000"/>
                <w:kern w:val="0"/>
                <w:sz w:val="32"/>
                <w:szCs w:val="32"/>
              </w:rPr>
              <w:t>照顾专业内部调剂政策执行。</w:t>
            </w:r>
          </w:p>
          <w:p w:rsidR="00786FCC" w:rsidRPr="00786FCC" w:rsidRDefault="00786FCC" w:rsidP="00786FCC">
            <w:pPr>
              <w:widowControl/>
              <w:spacing w:line="300" w:lineRule="atLeast"/>
              <w:ind w:firstLine="645"/>
              <w:rPr>
                <w:rFonts w:ascii="宋体" w:eastAsia="宋体" w:hAnsi="宋体" w:cs="宋体"/>
                <w:color w:val="000000"/>
                <w:kern w:val="0"/>
                <w:sz w:val="20"/>
                <w:szCs w:val="20"/>
              </w:rPr>
            </w:pPr>
            <w:r w:rsidRPr="00786FCC">
              <w:rPr>
                <w:rFonts w:ascii="仿宋_gb2312" w:eastAsia="仿宋_gb2312" w:hAnsi="宋体" w:cs="宋体" w:hint="eastAsia"/>
                <w:color w:val="000000"/>
                <w:kern w:val="0"/>
                <w:sz w:val="32"/>
                <w:szCs w:val="32"/>
              </w:rPr>
              <w:lastRenderedPageBreak/>
              <w:t>（7）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（8）申请调剂职业技术教育专业型硕士研究生的考生除满足以上各项条件外，考生前置学历所学专业应与报考专业方向一致或密切相关。</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hint="eastAsia"/>
                <w:color w:val="000000"/>
                <w:kern w:val="0"/>
                <w:sz w:val="24"/>
                <w:szCs w:val="24"/>
              </w:rPr>
            </w:pPr>
            <w:r w:rsidRPr="00786FCC">
              <w:rPr>
                <w:rFonts w:ascii="仿宋_gb2312" w:eastAsia="仿宋_gb2312" w:hAnsi="宋体" w:cs="宋体" w:hint="eastAsia"/>
                <w:color w:val="000000"/>
                <w:kern w:val="0"/>
                <w:sz w:val="32"/>
                <w:szCs w:val="32"/>
              </w:rPr>
              <w:t>5.按照学校下达的招生指标，我院预计接收调剂复试考生43人，其中控制科学与工程学术型硕士研究生调剂人数15人；电子信息（控制工程）专业型硕士研究生调剂人数22人；职业技术教育专业型硕士研究生调剂人数6人（含2名非全日制研究生）。按调剂考生的初试总成绩1:1.5比例确定复试名单（调剂人数未达到该比例时，按实际调剂报名人数确定复试名单）。我院研究生招生计划和接收调剂学生数量会根据学校招生工作安排进行动态调整，相关信息和参与复试名单将及时发布在自动化与电气工程学院官方网站。</w:t>
            </w:r>
          </w:p>
          <w:p w:rsidR="00786FCC" w:rsidRPr="00786FCC" w:rsidRDefault="00786FCC" w:rsidP="00786FCC">
            <w:pPr>
              <w:widowControl/>
              <w:spacing w:line="300" w:lineRule="atLeast"/>
              <w:ind w:firstLine="645"/>
              <w:rPr>
                <w:rFonts w:ascii="宋体" w:eastAsia="宋体" w:hAnsi="宋体" w:cs="宋体"/>
                <w:color w:val="000000"/>
                <w:kern w:val="0"/>
                <w:sz w:val="20"/>
                <w:szCs w:val="20"/>
              </w:rPr>
            </w:pPr>
            <w:r w:rsidRPr="00786FCC">
              <w:rPr>
                <w:rFonts w:ascii="仿宋_gb2312" w:eastAsia="仿宋_gb2312" w:hAnsi="宋体" w:cs="宋体" w:hint="eastAsia"/>
                <w:color w:val="000000"/>
                <w:kern w:val="0"/>
                <w:sz w:val="32"/>
                <w:szCs w:val="32"/>
              </w:rPr>
              <w:t>6.调剂要求</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（1）所有调剂考生必须通过教育部“全国硕士生招生调剂服务系统”接收（既包括接收外单位调剂考生，也包括接收本单位内部调剂考生，以及报考</w:t>
            </w:r>
            <w:r w:rsidRPr="00786FCC">
              <w:rPr>
                <w:rFonts w:ascii="宋体" w:eastAsia="宋体" w:hAnsi="宋体" w:cs="宋体" w:hint="eastAsia"/>
                <w:color w:val="000000"/>
                <w:kern w:val="0"/>
                <w:sz w:val="32"/>
                <w:szCs w:val="32"/>
              </w:rPr>
              <w:t>“</w:t>
            </w:r>
            <w:r w:rsidRPr="00786FCC">
              <w:rPr>
                <w:rFonts w:ascii="仿宋_gb2312" w:eastAsia="仿宋_gb2312" w:hAnsi="宋体" w:cs="宋体" w:hint="eastAsia"/>
                <w:color w:val="000000"/>
                <w:kern w:val="0"/>
                <w:sz w:val="32"/>
                <w:szCs w:val="32"/>
              </w:rPr>
              <w:t>退役大学生士兵</w:t>
            </w:r>
            <w:r w:rsidRPr="00786FCC">
              <w:rPr>
                <w:rFonts w:ascii="宋体" w:eastAsia="宋体" w:hAnsi="宋体" w:cs="宋体" w:hint="eastAsia"/>
                <w:color w:val="000000"/>
                <w:kern w:val="0"/>
                <w:sz w:val="32"/>
                <w:szCs w:val="32"/>
              </w:rPr>
              <w:t>”</w:t>
            </w:r>
            <w:r w:rsidRPr="00786FCC">
              <w:rPr>
                <w:rFonts w:ascii="仿宋_gb2312" w:eastAsia="仿宋_gb2312" w:hAnsi="宋体" w:cs="宋体" w:hint="eastAsia"/>
                <w:color w:val="000000"/>
                <w:kern w:val="0"/>
                <w:sz w:val="32"/>
                <w:szCs w:val="32"/>
              </w:rPr>
              <w:t>专项计划与普通计划之间调剂的考生）。</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lastRenderedPageBreak/>
              <w:t>（2）调剂系统开放时间、调剂志愿锁定时间由我校统一设定，每次开放调剂系统持续时间不低于12个小时，考生调剂志愿锁定时间最长不超过36小时。</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（3）调剂系统开放前我院在</w:t>
            </w:r>
            <w:proofErr w:type="gramStart"/>
            <w:r w:rsidRPr="00786FCC">
              <w:rPr>
                <w:rFonts w:ascii="仿宋_gb2312" w:eastAsia="仿宋_gb2312" w:hAnsi="宋体" w:cs="宋体" w:hint="eastAsia"/>
                <w:color w:val="000000"/>
                <w:kern w:val="0"/>
                <w:sz w:val="32"/>
                <w:szCs w:val="32"/>
              </w:rPr>
              <w:t>学院官网提前</w:t>
            </w:r>
            <w:proofErr w:type="gramEnd"/>
            <w:r w:rsidRPr="00786FCC">
              <w:rPr>
                <w:rFonts w:ascii="仿宋_gb2312" w:eastAsia="仿宋_gb2312" w:hAnsi="宋体" w:cs="宋体" w:hint="eastAsia"/>
                <w:color w:val="000000"/>
                <w:kern w:val="0"/>
                <w:sz w:val="32"/>
                <w:szCs w:val="32"/>
              </w:rPr>
              <w:t>公布开放时间和开放时长。</w:t>
            </w:r>
          </w:p>
          <w:p w:rsidR="00786FCC" w:rsidRPr="00786FCC" w:rsidRDefault="00786FCC" w:rsidP="00786FCC">
            <w:pPr>
              <w:widowControl/>
              <w:spacing w:line="300" w:lineRule="atLeast"/>
              <w:ind w:firstLine="645"/>
              <w:rPr>
                <w:rFonts w:ascii="宋体" w:eastAsia="宋体" w:hAnsi="宋体" w:cs="宋体" w:hint="eastAsia"/>
                <w:color w:val="000000"/>
                <w:kern w:val="0"/>
                <w:sz w:val="20"/>
                <w:szCs w:val="20"/>
              </w:rPr>
            </w:pPr>
            <w:r w:rsidRPr="00786FCC">
              <w:rPr>
                <w:rFonts w:ascii="仿宋_gb2312" w:eastAsia="仿宋_gb2312" w:hAnsi="宋体" w:cs="宋体" w:hint="eastAsia"/>
                <w:color w:val="000000"/>
                <w:kern w:val="0"/>
                <w:sz w:val="32"/>
                <w:szCs w:val="32"/>
              </w:rPr>
              <w:t>（4）调剂工作由研究生处归口管理并统一办理相关手续。</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hint="eastAsia"/>
                <w:color w:val="000000"/>
                <w:kern w:val="0"/>
                <w:sz w:val="24"/>
                <w:szCs w:val="24"/>
              </w:rPr>
            </w:pPr>
            <w:r w:rsidRPr="00786FCC">
              <w:rPr>
                <w:rFonts w:ascii="仿宋_gb2312" w:eastAsia="仿宋_gb2312" w:hAnsi="宋体" w:cs="宋体" w:hint="eastAsia"/>
                <w:color w:val="000000"/>
                <w:kern w:val="0"/>
                <w:sz w:val="32"/>
                <w:szCs w:val="32"/>
              </w:rPr>
              <w:t>7.调剂程序</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（1）“全国硕士生招生调剂服务系统”开通后，考生登录系统并提交调剂志愿。</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（2）学院按照调剂要求确定复试名单，在调剂系统发送复试通知，并在学院网站公示。未通过调剂系统并在复试名单中公示的考生一律不得复试。</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（3）复试结束后，学院通过调剂系统对拟录取的调剂考生发送待录取通知。</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（4）为保障考生利益和招生的公平，调剂系统的复试通知、待录取通知限时接受，考生须及时登录系统处理信息。</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（5）第一批复试后有缺额的专业将继续调剂，考生须及时关注调剂系统缺额情况和学院网页相关通知。</w:t>
            </w:r>
          </w:p>
          <w:p w:rsidR="00786FCC" w:rsidRPr="00786FCC" w:rsidRDefault="00786FCC" w:rsidP="00786FCC">
            <w:pPr>
              <w:widowControl/>
              <w:spacing w:line="351" w:lineRule="atLeast"/>
              <w:ind w:firstLine="645"/>
              <w:outlineLvl w:val="2"/>
              <w:rPr>
                <w:rFonts w:ascii="宋体" w:eastAsia="宋体" w:hAnsi="宋体" w:cs="宋体"/>
                <w:b/>
                <w:bCs/>
                <w:color w:val="000000"/>
                <w:kern w:val="0"/>
                <w:sz w:val="27"/>
                <w:szCs w:val="27"/>
              </w:rPr>
            </w:pPr>
            <w:r w:rsidRPr="00786FCC">
              <w:rPr>
                <w:rFonts w:ascii="仿宋_gb2312" w:eastAsia="仿宋_gb2312" w:hAnsi="宋体" w:cs="宋体" w:hint="eastAsia"/>
                <w:b/>
                <w:bCs/>
                <w:color w:val="000000"/>
                <w:kern w:val="0"/>
                <w:sz w:val="32"/>
                <w:szCs w:val="32"/>
              </w:rPr>
              <w:lastRenderedPageBreak/>
              <w:t>九、录取</w:t>
            </w:r>
          </w:p>
          <w:p w:rsidR="00786FCC" w:rsidRPr="00786FCC" w:rsidRDefault="00786FCC" w:rsidP="00786FCC">
            <w:pPr>
              <w:widowControl/>
              <w:spacing w:before="100" w:beforeAutospacing="1" w:after="100" w:afterAutospacing="1" w:line="320" w:lineRule="atLeast"/>
              <w:jc w:val="left"/>
              <w:rPr>
                <w:rFonts w:ascii="宋体" w:eastAsia="宋体" w:hAnsi="宋体" w:cs="宋体" w:hint="eastAsia"/>
                <w:color w:val="000000"/>
                <w:kern w:val="0"/>
                <w:sz w:val="24"/>
                <w:szCs w:val="24"/>
              </w:rPr>
            </w:pPr>
            <w:r w:rsidRPr="00786FCC">
              <w:rPr>
                <w:rFonts w:ascii="仿宋_gb2312" w:eastAsia="仿宋_gb2312" w:hAnsi="宋体" w:cs="宋体" w:hint="eastAsia"/>
                <w:b/>
                <w:bCs/>
                <w:color w:val="000000"/>
                <w:kern w:val="0"/>
                <w:sz w:val="32"/>
                <w:szCs w:val="32"/>
              </w:rPr>
              <w:t>  </w:t>
            </w:r>
            <w:r w:rsidRPr="00786FCC">
              <w:rPr>
                <w:rFonts w:ascii="仿宋_gb2312" w:eastAsia="仿宋_gb2312" w:hAnsi="宋体" w:cs="宋体" w:hint="eastAsia"/>
                <w:color w:val="000000"/>
                <w:kern w:val="0"/>
                <w:sz w:val="32"/>
                <w:szCs w:val="32"/>
              </w:rPr>
              <w:t>1.录取规则</w:t>
            </w:r>
          </w:p>
          <w:p w:rsidR="00786FCC" w:rsidRPr="00786FCC" w:rsidRDefault="00786FCC" w:rsidP="00786FCC">
            <w:pPr>
              <w:widowControl/>
              <w:spacing w:line="351" w:lineRule="atLeast"/>
              <w:ind w:firstLine="645"/>
              <w:outlineLvl w:val="2"/>
              <w:rPr>
                <w:rFonts w:ascii="宋体" w:eastAsia="宋体" w:hAnsi="宋体" w:cs="宋体"/>
                <w:b/>
                <w:bCs/>
                <w:color w:val="000000"/>
                <w:kern w:val="0"/>
                <w:sz w:val="27"/>
                <w:szCs w:val="27"/>
              </w:rPr>
            </w:pPr>
            <w:r w:rsidRPr="00786FCC">
              <w:rPr>
                <w:rFonts w:ascii="仿宋_gb2312" w:eastAsia="仿宋_gb2312" w:hAnsi="宋体" w:cs="宋体" w:hint="eastAsia"/>
                <w:color w:val="000000"/>
                <w:kern w:val="0"/>
                <w:sz w:val="32"/>
                <w:szCs w:val="32"/>
              </w:rPr>
              <w:t>各专业</w:t>
            </w:r>
            <w:proofErr w:type="gramStart"/>
            <w:r w:rsidRPr="00786FCC">
              <w:rPr>
                <w:rFonts w:ascii="仿宋_gb2312" w:eastAsia="仿宋_gb2312" w:hAnsi="宋体" w:cs="宋体" w:hint="eastAsia"/>
                <w:color w:val="000000"/>
                <w:kern w:val="0"/>
                <w:sz w:val="32"/>
                <w:szCs w:val="32"/>
              </w:rPr>
              <w:t>一</w:t>
            </w:r>
            <w:proofErr w:type="gramEnd"/>
            <w:r w:rsidRPr="00786FCC">
              <w:rPr>
                <w:rFonts w:ascii="仿宋_gb2312" w:eastAsia="仿宋_gb2312" w:hAnsi="宋体" w:cs="宋体" w:hint="eastAsia"/>
                <w:color w:val="000000"/>
                <w:kern w:val="0"/>
                <w:sz w:val="32"/>
                <w:szCs w:val="32"/>
              </w:rPr>
              <w:t>志愿考生与调剂考生分别排序，先录取</w:t>
            </w:r>
            <w:proofErr w:type="gramStart"/>
            <w:r w:rsidRPr="00786FCC">
              <w:rPr>
                <w:rFonts w:ascii="仿宋_gb2312" w:eastAsia="仿宋_gb2312" w:hAnsi="宋体" w:cs="宋体" w:hint="eastAsia"/>
                <w:color w:val="000000"/>
                <w:kern w:val="0"/>
                <w:sz w:val="32"/>
                <w:szCs w:val="32"/>
              </w:rPr>
              <w:t>一</w:t>
            </w:r>
            <w:proofErr w:type="gramEnd"/>
            <w:r w:rsidRPr="00786FCC">
              <w:rPr>
                <w:rFonts w:ascii="仿宋_gb2312" w:eastAsia="仿宋_gb2312" w:hAnsi="宋体" w:cs="宋体" w:hint="eastAsia"/>
                <w:color w:val="000000"/>
                <w:kern w:val="0"/>
                <w:sz w:val="32"/>
                <w:szCs w:val="32"/>
              </w:rPr>
              <w:t>志愿考生，后录取调剂考生。调剂考生按复试批次，分批次排名，分批次录取。</w:t>
            </w:r>
          </w:p>
          <w:p w:rsidR="00786FCC" w:rsidRPr="00786FCC" w:rsidRDefault="00786FCC" w:rsidP="00786FCC">
            <w:pPr>
              <w:widowControl/>
              <w:spacing w:line="351" w:lineRule="atLeast"/>
              <w:ind w:firstLine="645"/>
              <w:outlineLvl w:val="2"/>
              <w:rPr>
                <w:rFonts w:ascii="宋体" w:eastAsia="宋体" w:hAnsi="宋体" w:cs="宋体" w:hint="eastAsia"/>
                <w:b/>
                <w:bCs/>
                <w:color w:val="000000"/>
                <w:kern w:val="0"/>
                <w:sz w:val="27"/>
                <w:szCs w:val="27"/>
              </w:rPr>
            </w:pPr>
            <w:r w:rsidRPr="00786FCC">
              <w:rPr>
                <w:rFonts w:ascii="仿宋_gb2312" w:eastAsia="仿宋_gb2312" w:hAnsi="宋体" w:cs="宋体" w:hint="eastAsia"/>
                <w:color w:val="000000"/>
                <w:kern w:val="0"/>
                <w:sz w:val="32"/>
                <w:szCs w:val="32"/>
              </w:rPr>
              <w:t>考生按总成绩排序优先录取。在总成绩相同，其他条件相同情形下，优先录取复试总成绩高的考生；如遇考生复试、初试成绩完全相同，优先录取统考科目多的考生；若统考科目部分完全相同，依次比较业务课</w:t>
            </w:r>
            <w:proofErr w:type="gramStart"/>
            <w:r w:rsidRPr="00786FCC">
              <w:rPr>
                <w:rFonts w:ascii="仿宋_gb2312" w:eastAsia="仿宋_gb2312" w:hAnsi="宋体" w:cs="宋体" w:hint="eastAsia"/>
                <w:color w:val="000000"/>
                <w:kern w:val="0"/>
                <w:sz w:val="32"/>
                <w:szCs w:val="32"/>
              </w:rPr>
              <w:t>一</w:t>
            </w:r>
            <w:proofErr w:type="gramEnd"/>
            <w:r w:rsidRPr="00786FCC">
              <w:rPr>
                <w:rFonts w:ascii="仿宋_gb2312" w:eastAsia="仿宋_gb2312" w:hAnsi="宋体" w:cs="宋体" w:hint="eastAsia"/>
                <w:color w:val="000000"/>
                <w:kern w:val="0"/>
                <w:sz w:val="32"/>
                <w:szCs w:val="32"/>
              </w:rPr>
              <w:t>成绩、外国语成绩。如考生业务课一、外国语成绩仍相同，由学院研究生招生工作领导小组讨论，形成关于上述考生排名的书面意见，报请学校研究生招生工作领导小组审议。</w:t>
            </w:r>
          </w:p>
          <w:p w:rsidR="00786FCC" w:rsidRPr="00786FCC" w:rsidRDefault="00786FCC" w:rsidP="00786FCC">
            <w:pPr>
              <w:widowControl/>
              <w:spacing w:line="351" w:lineRule="atLeast"/>
              <w:ind w:firstLine="645"/>
              <w:outlineLvl w:val="2"/>
              <w:rPr>
                <w:rFonts w:ascii="宋体" w:eastAsia="宋体" w:hAnsi="宋体" w:cs="宋体" w:hint="eastAsia"/>
                <w:b/>
                <w:bCs/>
                <w:color w:val="000000"/>
                <w:kern w:val="0"/>
                <w:sz w:val="27"/>
                <w:szCs w:val="27"/>
              </w:rPr>
            </w:pPr>
            <w:r w:rsidRPr="00786FCC">
              <w:rPr>
                <w:rFonts w:ascii="仿宋_gb2312" w:eastAsia="仿宋_gb2312" w:hAnsi="宋体" w:cs="宋体" w:hint="eastAsia"/>
                <w:color w:val="000000"/>
                <w:kern w:val="0"/>
                <w:sz w:val="32"/>
                <w:szCs w:val="32"/>
              </w:rPr>
              <w:t>各批次调剂过程中，申请调剂至学术型研究生的考生优先录取考试科目为“英语一”和“数学一”的考生，按照其总成绩进行排序，由高分到低分确定拟录取名单，若此时学术型研究生名额发生空缺，方可录取申请调剂至学术型硕士的考试科目为“英语二”或“数学二”的考生为学术型硕士，按照其总成绩由高分到低分确定拟录取名单。申请调剂</w:t>
            </w:r>
            <w:proofErr w:type="gramStart"/>
            <w:r w:rsidRPr="00786FCC">
              <w:rPr>
                <w:rFonts w:ascii="仿宋_gb2312" w:eastAsia="仿宋_gb2312" w:hAnsi="宋体" w:cs="宋体" w:hint="eastAsia"/>
                <w:color w:val="000000"/>
                <w:kern w:val="0"/>
                <w:sz w:val="32"/>
                <w:szCs w:val="32"/>
              </w:rPr>
              <w:t>至专业</w:t>
            </w:r>
            <w:proofErr w:type="gramEnd"/>
            <w:r w:rsidRPr="00786FCC">
              <w:rPr>
                <w:rFonts w:ascii="仿宋_gb2312" w:eastAsia="仿宋_gb2312" w:hAnsi="宋体" w:cs="宋体" w:hint="eastAsia"/>
                <w:color w:val="000000"/>
                <w:kern w:val="0"/>
                <w:sz w:val="32"/>
                <w:szCs w:val="32"/>
              </w:rPr>
              <w:t>型硕士研究生的考生，分别按照专业和学习类型将总成绩排序，由高分到低分确定拟录取名单。考生不得录取至与调剂系统报名不一致的专业中。</w:t>
            </w:r>
            <w:r w:rsidRPr="00786FCC">
              <w:rPr>
                <w:rFonts w:ascii="仿宋_gb2312" w:eastAsia="仿宋_gb2312" w:hAnsi="宋体" w:cs="宋体" w:hint="eastAsia"/>
                <w:color w:val="000000"/>
                <w:kern w:val="0"/>
                <w:sz w:val="32"/>
                <w:szCs w:val="32"/>
              </w:rPr>
              <w:t>  </w:t>
            </w:r>
            <w:r w:rsidRPr="00786FCC">
              <w:rPr>
                <w:rFonts w:ascii="仿宋_gb2312" w:eastAsia="仿宋_gb2312" w:hAnsi="宋体" w:cs="宋体" w:hint="eastAsia"/>
                <w:color w:val="000000"/>
                <w:kern w:val="0"/>
                <w:sz w:val="32"/>
                <w:szCs w:val="32"/>
              </w:rPr>
              <w:t xml:space="preserve"> </w:t>
            </w:r>
            <w:r w:rsidRPr="00786FCC">
              <w:rPr>
                <w:rFonts w:ascii="仿宋_gb2312" w:eastAsia="仿宋_gb2312" w:hAnsi="宋体" w:cs="宋体" w:hint="eastAsia"/>
                <w:color w:val="000000"/>
                <w:kern w:val="0"/>
                <w:sz w:val="32"/>
                <w:szCs w:val="32"/>
              </w:rPr>
              <w:t> </w:t>
            </w:r>
          </w:p>
          <w:p w:rsidR="00786FCC" w:rsidRPr="00786FCC" w:rsidRDefault="00786FCC" w:rsidP="00786FCC">
            <w:pPr>
              <w:widowControl/>
              <w:spacing w:before="100" w:beforeAutospacing="1" w:after="100" w:afterAutospacing="1" w:line="320" w:lineRule="atLeast"/>
              <w:ind w:firstLine="645"/>
              <w:jc w:val="left"/>
              <w:rPr>
                <w:rFonts w:ascii="宋体" w:eastAsia="宋体" w:hAnsi="宋体" w:cs="宋体" w:hint="eastAsia"/>
                <w:color w:val="000000"/>
                <w:kern w:val="0"/>
                <w:sz w:val="24"/>
                <w:szCs w:val="24"/>
              </w:rPr>
            </w:pPr>
            <w:r w:rsidRPr="00786FCC">
              <w:rPr>
                <w:rFonts w:ascii="仿宋_gb2312" w:eastAsia="仿宋_gb2312" w:hAnsi="宋体" w:cs="宋体" w:hint="eastAsia"/>
                <w:color w:val="000000"/>
                <w:kern w:val="0"/>
                <w:sz w:val="32"/>
                <w:szCs w:val="32"/>
              </w:rPr>
              <w:lastRenderedPageBreak/>
              <w:t>拟录取名单公布在自动化与电气工程学院官方网站并上报校研究生招生办公室。</w:t>
            </w:r>
          </w:p>
          <w:p w:rsidR="00786FCC" w:rsidRPr="00786FCC" w:rsidRDefault="00786FCC" w:rsidP="00786FCC">
            <w:pPr>
              <w:widowControl/>
              <w:spacing w:before="100" w:beforeAutospacing="1" w:after="100" w:afterAutospacing="1" w:line="32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调剂考生复试合格学校确定拟录取后，在</w:t>
            </w:r>
            <w:proofErr w:type="gramStart"/>
            <w:r w:rsidRPr="00786FCC">
              <w:rPr>
                <w:rFonts w:ascii="仿宋_gb2312" w:eastAsia="仿宋_gb2312" w:hAnsi="宋体" w:cs="宋体" w:hint="eastAsia"/>
                <w:color w:val="000000"/>
                <w:kern w:val="0"/>
                <w:sz w:val="32"/>
                <w:szCs w:val="32"/>
              </w:rPr>
              <w:t>研招网</w:t>
            </w:r>
            <w:proofErr w:type="gramEnd"/>
            <w:r w:rsidRPr="00786FCC">
              <w:rPr>
                <w:rFonts w:ascii="仿宋_gb2312" w:eastAsia="仿宋_gb2312" w:hAnsi="宋体" w:cs="宋体" w:hint="eastAsia"/>
                <w:color w:val="000000"/>
                <w:kern w:val="0"/>
                <w:sz w:val="32"/>
                <w:szCs w:val="32"/>
              </w:rPr>
              <w:t>发放待录取通知，考生按规定时间接受待录取后方可完成待录取程序。否则将视为自动放弃拟录取机会。</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2.拟录取考生于入学报到后，按照学校相关安排，统一进行体检。体检要求参照教育部、原卫生部、中国残联印发的《普通高等学校招生体检工作指导意见》（教学〔2003〕3号）、《教育部办公厅 卫生部办公厅关于普通高等学校招生学生入学身体检查取消乙肝项目检测有关问题的通知》（教学厅〔2010〕2号）。</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3.不予录取、取消录取资格</w:t>
            </w:r>
          </w:p>
          <w:p w:rsidR="00786FCC" w:rsidRPr="00786FCC" w:rsidRDefault="00786FCC" w:rsidP="00786FCC">
            <w:pPr>
              <w:widowControl/>
              <w:spacing w:line="351" w:lineRule="atLeast"/>
              <w:ind w:firstLine="645"/>
              <w:outlineLvl w:val="2"/>
              <w:rPr>
                <w:rFonts w:ascii="宋体" w:eastAsia="宋体" w:hAnsi="宋体" w:cs="宋体"/>
                <w:b/>
                <w:bCs/>
                <w:color w:val="000000"/>
                <w:kern w:val="0"/>
                <w:sz w:val="27"/>
                <w:szCs w:val="27"/>
              </w:rPr>
            </w:pPr>
            <w:r w:rsidRPr="00786FCC">
              <w:rPr>
                <w:rFonts w:ascii="仿宋_gb2312" w:eastAsia="仿宋_gb2312" w:hAnsi="宋体" w:cs="宋体" w:hint="eastAsia"/>
                <w:color w:val="000000"/>
                <w:kern w:val="0"/>
                <w:sz w:val="32"/>
                <w:szCs w:val="32"/>
              </w:rPr>
              <w:t>（1）未经复试的考生不予录取。</w:t>
            </w:r>
          </w:p>
          <w:p w:rsidR="00786FCC" w:rsidRPr="00786FCC" w:rsidRDefault="00786FCC" w:rsidP="00786FCC">
            <w:pPr>
              <w:widowControl/>
              <w:spacing w:line="351" w:lineRule="atLeast"/>
              <w:ind w:firstLine="645"/>
              <w:outlineLvl w:val="2"/>
              <w:rPr>
                <w:rFonts w:ascii="宋体" w:eastAsia="宋体" w:hAnsi="宋体" w:cs="宋体" w:hint="eastAsia"/>
                <w:b/>
                <w:bCs/>
                <w:color w:val="000000"/>
                <w:kern w:val="0"/>
                <w:sz w:val="27"/>
                <w:szCs w:val="27"/>
              </w:rPr>
            </w:pPr>
            <w:r w:rsidRPr="00786FCC">
              <w:rPr>
                <w:rFonts w:ascii="仿宋_gb2312" w:eastAsia="仿宋_gb2312" w:hAnsi="宋体" w:cs="宋体" w:hint="eastAsia"/>
                <w:color w:val="000000"/>
                <w:kern w:val="0"/>
                <w:sz w:val="32"/>
                <w:szCs w:val="32"/>
              </w:rPr>
              <w:t>（2）经考生确认的报考信息在录取阶段一律不作修改，对报考资格不符合规定者不予录取。未通过或未完成学历（学籍）审核的考生不得列入拟录取名单公示或上报。</w:t>
            </w:r>
          </w:p>
          <w:p w:rsidR="00786FCC" w:rsidRPr="00786FCC" w:rsidRDefault="00786FCC" w:rsidP="00786FCC">
            <w:pPr>
              <w:widowControl/>
              <w:spacing w:line="351" w:lineRule="atLeast"/>
              <w:ind w:firstLine="645"/>
              <w:outlineLvl w:val="2"/>
              <w:rPr>
                <w:rFonts w:ascii="宋体" w:eastAsia="宋体" w:hAnsi="宋体" w:cs="宋体" w:hint="eastAsia"/>
                <w:b/>
                <w:bCs/>
                <w:color w:val="000000"/>
                <w:kern w:val="0"/>
                <w:sz w:val="27"/>
                <w:szCs w:val="27"/>
              </w:rPr>
            </w:pPr>
            <w:r w:rsidRPr="00786FCC">
              <w:rPr>
                <w:rFonts w:ascii="仿宋_gb2312" w:eastAsia="仿宋_gb2312" w:hAnsi="宋体" w:cs="宋体" w:hint="eastAsia"/>
                <w:color w:val="000000"/>
                <w:kern w:val="0"/>
                <w:sz w:val="32"/>
                <w:szCs w:val="32"/>
              </w:rPr>
              <w:t>（3）复试成绩（百分制）低于60分视为复试不合格，不予录取。</w:t>
            </w:r>
          </w:p>
          <w:p w:rsidR="00786FCC" w:rsidRPr="00786FCC" w:rsidRDefault="00786FCC" w:rsidP="00786FCC">
            <w:pPr>
              <w:widowControl/>
              <w:spacing w:line="351" w:lineRule="atLeast"/>
              <w:ind w:firstLine="645"/>
              <w:outlineLvl w:val="2"/>
              <w:rPr>
                <w:rFonts w:ascii="宋体" w:eastAsia="宋体" w:hAnsi="宋体" w:cs="宋体" w:hint="eastAsia"/>
                <w:b/>
                <w:bCs/>
                <w:color w:val="000000"/>
                <w:kern w:val="0"/>
                <w:sz w:val="27"/>
                <w:szCs w:val="27"/>
              </w:rPr>
            </w:pPr>
            <w:r w:rsidRPr="00786FCC">
              <w:rPr>
                <w:rFonts w:ascii="仿宋_gb2312" w:eastAsia="仿宋_gb2312" w:hAnsi="宋体" w:cs="宋体" w:hint="eastAsia"/>
                <w:color w:val="000000"/>
                <w:kern w:val="0"/>
                <w:sz w:val="32"/>
                <w:szCs w:val="32"/>
              </w:rPr>
              <w:t>（4）同等学力考生加试课程的成绩不计入复试成绩，加试课程成绩（百分制）低于60分为不合格，不予录取。</w:t>
            </w:r>
          </w:p>
          <w:p w:rsidR="00786FCC" w:rsidRPr="00786FCC" w:rsidRDefault="00786FCC" w:rsidP="00786FCC">
            <w:pPr>
              <w:widowControl/>
              <w:spacing w:line="351" w:lineRule="atLeast"/>
              <w:ind w:firstLine="645"/>
              <w:outlineLvl w:val="2"/>
              <w:rPr>
                <w:rFonts w:ascii="宋体" w:eastAsia="宋体" w:hAnsi="宋体" w:cs="宋体" w:hint="eastAsia"/>
                <w:b/>
                <w:bCs/>
                <w:color w:val="000000"/>
                <w:kern w:val="0"/>
                <w:sz w:val="27"/>
                <w:szCs w:val="27"/>
              </w:rPr>
            </w:pPr>
            <w:r w:rsidRPr="00786FCC">
              <w:rPr>
                <w:rFonts w:ascii="仿宋_gb2312" w:eastAsia="仿宋_gb2312" w:hAnsi="宋体" w:cs="宋体" w:hint="eastAsia"/>
                <w:color w:val="000000"/>
                <w:kern w:val="0"/>
                <w:sz w:val="32"/>
                <w:szCs w:val="32"/>
              </w:rPr>
              <w:lastRenderedPageBreak/>
              <w:t>（5）思想政治素质和品德考核结果不合格者，不予录取。</w:t>
            </w:r>
          </w:p>
          <w:p w:rsidR="00786FCC" w:rsidRPr="00786FCC" w:rsidRDefault="00786FCC" w:rsidP="00786FCC">
            <w:pPr>
              <w:widowControl/>
              <w:spacing w:line="351" w:lineRule="atLeast"/>
              <w:ind w:firstLine="645"/>
              <w:outlineLvl w:val="2"/>
              <w:rPr>
                <w:rFonts w:ascii="宋体" w:eastAsia="宋体" w:hAnsi="宋体" w:cs="宋体" w:hint="eastAsia"/>
                <w:b/>
                <w:bCs/>
                <w:color w:val="000000"/>
                <w:kern w:val="0"/>
                <w:sz w:val="27"/>
                <w:szCs w:val="27"/>
              </w:rPr>
            </w:pPr>
            <w:r w:rsidRPr="00786FCC">
              <w:rPr>
                <w:rFonts w:ascii="仿宋_gb2312" w:eastAsia="仿宋_gb2312" w:hAnsi="宋体" w:cs="宋体" w:hint="eastAsia"/>
                <w:color w:val="000000"/>
                <w:kern w:val="0"/>
                <w:sz w:val="32"/>
                <w:szCs w:val="32"/>
              </w:rPr>
              <w:t>（6）未经我校公示的考生，不予录取。</w:t>
            </w:r>
          </w:p>
          <w:p w:rsidR="00786FCC" w:rsidRPr="00786FCC" w:rsidRDefault="00786FCC" w:rsidP="00786FCC">
            <w:pPr>
              <w:widowControl/>
              <w:spacing w:before="100" w:beforeAutospacing="1" w:after="100" w:afterAutospacing="1" w:line="320" w:lineRule="atLeast"/>
              <w:ind w:firstLine="645"/>
              <w:jc w:val="left"/>
              <w:rPr>
                <w:rFonts w:ascii="宋体" w:eastAsia="宋体" w:hAnsi="宋体" w:cs="宋体" w:hint="eastAsia"/>
                <w:color w:val="000000"/>
                <w:kern w:val="0"/>
                <w:sz w:val="24"/>
                <w:szCs w:val="24"/>
              </w:rPr>
            </w:pPr>
            <w:r w:rsidRPr="00786FCC">
              <w:rPr>
                <w:rFonts w:ascii="仿宋_gb2312" w:eastAsia="仿宋_gb2312" w:hAnsi="宋体" w:cs="宋体" w:hint="eastAsia"/>
                <w:color w:val="000000"/>
                <w:kern w:val="0"/>
                <w:sz w:val="32"/>
                <w:szCs w:val="32"/>
              </w:rPr>
              <w:t>（7）应届本科毕业生及自学考试和网络教育届时可毕业本科生考生，入学报到日前（以学校规定的入学报到日为准）未取得国家承认的本科毕业证书者，取消录取资格。</w:t>
            </w:r>
          </w:p>
          <w:p w:rsidR="00786FCC" w:rsidRPr="00786FCC" w:rsidRDefault="00786FCC" w:rsidP="00786FCC">
            <w:pPr>
              <w:widowControl/>
              <w:spacing w:before="100" w:beforeAutospacing="1" w:after="100" w:afterAutospacing="1" w:line="32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（8）其他不符合规定的情况。</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t>十、考生注意事项</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1.考生须及时关注我校研究生处网站、研究生</w:t>
            </w:r>
            <w:proofErr w:type="gramStart"/>
            <w:r w:rsidRPr="00786FCC">
              <w:rPr>
                <w:rFonts w:ascii="仿宋_gb2312" w:eastAsia="仿宋_gb2312" w:hAnsi="宋体" w:cs="宋体" w:hint="eastAsia"/>
                <w:color w:val="000000"/>
                <w:kern w:val="0"/>
                <w:sz w:val="32"/>
                <w:szCs w:val="32"/>
              </w:rPr>
              <w:t>招生网</w:t>
            </w:r>
            <w:proofErr w:type="gramEnd"/>
            <w:r w:rsidRPr="00786FCC">
              <w:rPr>
                <w:rFonts w:ascii="仿宋_gb2312" w:eastAsia="仿宋_gb2312" w:hAnsi="宋体" w:cs="宋体" w:hint="eastAsia"/>
                <w:color w:val="000000"/>
                <w:kern w:val="0"/>
                <w:sz w:val="32"/>
                <w:szCs w:val="32"/>
              </w:rPr>
              <w:t>和我学院发布的考生须知等通知，按照要求做好复试准备工作。</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2.考生应自觉树立遵章守纪、诚实考试的意识。复试期间，考生应自觉遵守我校考场规则及考生所签署的《天津职业技术师范大学2023年硕士研究生招生复试考生诚信考试承诺书》等内容，</w:t>
            </w:r>
            <w:r w:rsidRPr="00786FCC">
              <w:rPr>
                <w:rFonts w:ascii="仿宋_gb2312" w:eastAsia="仿宋_gb2312" w:hAnsi="宋体" w:cs="宋体" w:hint="eastAsia"/>
                <w:b/>
                <w:bCs/>
                <w:color w:val="000000"/>
                <w:kern w:val="0"/>
                <w:sz w:val="32"/>
                <w:szCs w:val="32"/>
              </w:rPr>
              <w:t>在我校复试工作结束前不得对外透露或传播复试试题内容等有关情况</w:t>
            </w:r>
            <w:r w:rsidRPr="00786FCC">
              <w:rPr>
                <w:rFonts w:ascii="仿宋_gb2312" w:eastAsia="仿宋_gb2312" w:hAnsi="宋体" w:cs="宋体" w:hint="eastAsia"/>
                <w:color w:val="000000"/>
                <w:kern w:val="0"/>
                <w:sz w:val="32"/>
                <w:szCs w:val="32"/>
              </w:rPr>
              <w:t>。对在研究生考试招生中违反考试管理规定和考场纪律，影响考试公平、公正的考生一律按《中华人民共和国教育法》 及《国家教育考试违规处理办法》（教育部令第33号）严肃处理。</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lastRenderedPageBreak/>
              <w:t>十一、信息公开</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在复试、录取阶段，学院会提前在自动化学院网站公布招生章程、招生政策、招生专业目录、复试录取办法和录取实施细则等信息，并在复试前公示复试名单，在复试后两个工作日内公布拟录取名单。</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在公示期间，考生如有异议，可通过申诉渠道向学校研究生招生工作办公室反映。</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自动化与电气工程学院网站：</w:t>
            </w:r>
            <w:r w:rsidRPr="00786FCC">
              <w:rPr>
                <w:rFonts w:ascii="宋体" w:eastAsia="宋体" w:hAnsi="宋体" w:cs="宋体"/>
                <w:color w:val="000000"/>
                <w:kern w:val="0"/>
                <w:sz w:val="32"/>
                <w:szCs w:val="32"/>
              </w:rPr>
              <w:t>http://zdh.tute.edu.cn/</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宋体" w:eastAsia="宋体" w:hAnsi="宋体" w:cs="宋体"/>
                <w:color w:val="000000"/>
                <w:kern w:val="0"/>
                <w:sz w:val="24"/>
                <w:szCs w:val="24"/>
              </w:rPr>
              <w:br/>
              <w:t> </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b/>
                <w:bCs/>
                <w:color w:val="000000"/>
                <w:kern w:val="0"/>
                <w:sz w:val="32"/>
                <w:szCs w:val="32"/>
              </w:rPr>
              <w:t>十二、咨询申诉渠道</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1.招生咨询：天津职业技术师范大学自动化与电气工程学院研究生工作办公室，办公电话</w:t>
            </w:r>
            <w:r w:rsidRPr="00786FCC">
              <w:rPr>
                <w:rFonts w:ascii="仿宋_gb2312" w:eastAsia="仿宋_gb2312" w:hAnsi="宋体" w:cs="宋体" w:hint="eastAsia"/>
                <w:color w:val="000000"/>
                <w:kern w:val="0"/>
                <w:sz w:val="32"/>
                <w:szCs w:val="32"/>
              </w:rPr>
              <w:t> </w:t>
            </w:r>
            <w:r w:rsidRPr="00786FCC">
              <w:rPr>
                <w:rFonts w:ascii="仿宋_gb2312" w:eastAsia="仿宋_gb2312" w:hAnsi="宋体" w:cs="宋体" w:hint="eastAsia"/>
                <w:color w:val="000000"/>
                <w:kern w:val="0"/>
                <w:sz w:val="32"/>
                <w:szCs w:val="32"/>
              </w:rPr>
              <w:t>022-88181112；</w:t>
            </w:r>
            <w:r w:rsidRPr="00786FCC">
              <w:rPr>
                <w:rFonts w:ascii="仿宋_gb2312" w:eastAsia="仿宋_gb2312" w:hAnsi="宋体" w:cs="宋体" w:hint="eastAsia"/>
                <w:color w:val="000000"/>
                <w:kern w:val="0"/>
                <w:sz w:val="32"/>
                <w:szCs w:val="32"/>
              </w:rPr>
              <w:t>  </w:t>
            </w:r>
            <w:r w:rsidRPr="00786FCC">
              <w:rPr>
                <w:rFonts w:ascii="仿宋_gb2312" w:eastAsia="仿宋_gb2312" w:hAnsi="宋体" w:cs="宋体" w:hint="eastAsia"/>
                <w:color w:val="000000"/>
                <w:kern w:val="0"/>
                <w:sz w:val="32"/>
                <w:szCs w:val="32"/>
              </w:rPr>
              <w:t xml:space="preserve"> </w:t>
            </w:r>
            <w:r w:rsidRPr="00786FCC">
              <w:rPr>
                <w:rFonts w:ascii="仿宋_gb2312" w:eastAsia="仿宋_gb2312" w:hAnsi="宋体" w:cs="宋体" w:hint="eastAsia"/>
                <w:color w:val="000000"/>
                <w:kern w:val="0"/>
                <w:sz w:val="32"/>
                <w:szCs w:val="32"/>
              </w:rPr>
              <w:t> </w:t>
            </w:r>
            <w:r w:rsidRPr="00786FCC">
              <w:rPr>
                <w:rFonts w:ascii="仿宋_gb2312" w:eastAsia="仿宋_gb2312" w:hAnsi="宋体" w:cs="宋体" w:hint="eastAsia"/>
                <w:color w:val="000000"/>
                <w:kern w:val="0"/>
                <w:sz w:val="32"/>
                <w:szCs w:val="32"/>
              </w:rPr>
              <w:t xml:space="preserve"> </w:t>
            </w:r>
            <w:r w:rsidRPr="00786FCC">
              <w:rPr>
                <w:rFonts w:ascii="仿宋_gb2312" w:eastAsia="仿宋_gb2312" w:hAnsi="宋体" w:cs="宋体" w:hint="eastAsia"/>
                <w:color w:val="000000"/>
                <w:kern w:val="0"/>
                <w:sz w:val="32"/>
                <w:szCs w:val="32"/>
              </w:rPr>
              <w:t> </w:t>
            </w:r>
            <w:r w:rsidRPr="00786FCC">
              <w:rPr>
                <w:rFonts w:ascii="仿宋_gb2312" w:eastAsia="仿宋_gb2312" w:hAnsi="宋体" w:cs="宋体" w:hint="eastAsia"/>
                <w:color w:val="000000"/>
                <w:kern w:val="0"/>
                <w:sz w:val="32"/>
                <w:szCs w:val="32"/>
              </w:rPr>
              <w:t xml:space="preserve"> </w:t>
            </w:r>
            <w:r w:rsidRPr="00786FCC">
              <w:rPr>
                <w:rFonts w:ascii="仿宋_gb2312" w:eastAsia="仿宋_gb2312" w:hAnsi="宋体" w:cs="宋体" w:hint="eastAsia"/>
                <w:color w:val="000000"/>
                <w:kern w:val="0"/>
                <w:sz w:val="32"/>
                <w:szCs w:val="32"/>
              </w:rPr>
              <w:t> </w:t>
            </w:r>
            <w:r w:rsidRPr="00786FCC">
              <w:rPr>
                <w:rFonts w:ascii="仿宋_gb2312" w:eastAsia="仿宋_gb2312" w:hAnsi="宋体" w:cs="宋体" w:hint="eastAsia"/>
                <w:color w:val="000000"/>
                <w:kern w:val="0"/>
                <w:sz w:val="32"/>
                <w:szCs w:val="32"/>
              </w:rPr>
              <w:t xml:space="preserve"> </w:t>
            </w:r>
            <w:r w:rsidRPr="00786FCC">
              <w:rPr>
                <w:rFonts w:ascii="仿宋_gb2312" w:eastAsia="仿宋_gb2312" w:hAnsi="宋体" w:cs="宋体" w:hint="eastAsia"/>
                <w:color w:val="000000"/>
                <w:kern w:val="0"/>
                <w:sz w:val="32"/>
                <w:szCs w:val="32"/>
              </w:rPr>
              <w:t> </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褚老师</w:t>
            </w:r>
            <w:r w:rsidRPr="00786FCC">
              <w:rPr>
                <w:rFonts w:ascii="仿宋_gb2312" w:eastAsia="仿宋_gb2312" w:hAnsi="宋体" w:cs="宋体" w:hint="eastAsia"/>
                <w:color w:val="000000"/>
                <w:kern w:val="0"/>
                <w:sz w:val="32"/>
                <w:szCs w:val="32"/>
              </w:rPr>
              <w:t>  </w:t>
            </w:r>
            <w:r w:rsidRPr="00786FCC">
              <w:rPr>
                <w:rFonts w:ascii="仿宋_gb2312" w:eastAsia="仿宋_gb2312" w:hAnsi="宋体" w:cs="宋体" w:hint="eastAsia"/>
                <w:color w:val="000000"/>
                <w:kern w:val="0"/>
                <w:sz w:val="32"/>
                <w:szCs w:val="32"/>
              </w:rPr>
              <w:t>18902146988QQ651666785。</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2.申诉渠道：考生认为招生录取行为有违反相关规定的，可向学校研究生招生办公室提出异议、申诉或举报。学校将进行调查、处理，属于对政策执行存在异议的，及时书</w:t>
            </w:r>
            <w:r w:rsidRPr="00786FCC">
              <w:rPr>
                <w:rFonts w:ascii="仿宋_gb2312" w:eastAsia="仿宋_gb2312" w:hAnsi="宋体" w:cs="宋体" w:hint="eastAsia"/>
                <w:color w:val="000000"/>
                <w:kern w:val="0"/>
                <w:sz w:val="32"/>
                <w:szCs w:val="32"/>
              </w:rPr>
              <w:lastRenderedPageBreak/>
              <w:t>面或口头答复申诉人；属于违规违纪行为的，移交派驻纪检监察组。</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 xml:space="preserve">举报电话：022-88181618 </w:t>
            </w:r>
            <w:r w:rsidRPr="00786FCC">
              <w:rPr>
                <w:rFonts w:ascii="仿宋_gb2312" w:eastAsia="仿宋_gb2312" w:hAnsi="宋体" w:cs="宋体" w:hint="eastAsia"/>
                <w:color w:val="000000"/>
                <w:kern w:val="0"/>
                <w:sz w:val="32"/>
                <w:szCs w:val="32"/>
              </w:rPr>
              <w:t> </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受理举报部门：天津职业技术师范大学研究生招生办公室</w:t>
            </w:r>
          </w:p>
          <w:p w:rsidR="00786FCC" w:rsidRPr="00786FCC" w:rsidRDefault="00786FCC" w:rsidP="00786FCC">
            <w:pPr>
              <w:widowControl/>
              <w:spacing w:before="100" w:beforeAutospacing="1" w:after="100" w:afterAutospacing="1" w:line="300" w:lineRule="atLeast"/>
              <w:ind w:firstLine="645"/>
              <w:jc w:val="lef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通讯地址：天津市河西区大沽南路1310号</w:t>
            </w:r>
          </w:p>
          <w:p w:rsidR="00786FCC" w:rsidRPr="00786FCC" w:rsidRDefault="00786FCC" w:rsidP="00786FCC">
            <w:pPr>
              <w:widowControl/>
              <w:spacing w:before="100" w:beforeAutospacing="1" w:after="100" w:afterAutospacing="1" w:line="300" w:lineRule="atLeast"/>
              <w:ind w:firstLine="645"/>
              <w:jc w:val="righ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自动化与电气工程学院</w:t>
            </w:r>
          </w:p>
          <w:p w:rsidR="00786FCC" w:rsidRPr="00786FCC" w:rsidRDefault="00786FCC" w:rsidP="00786FCC">
            <w:pPr>
              <w:widowControl/>
              <w:wordWrap w:val="0"/>
              <w:spacing w:before="100" w:beforeAutospacing="1" w:after="100" w:afterAutospacing="1" w:line="300" w:lineRule="atLeast"/>
              <w:ind w:firstLine="645"/>
              <w:jc w:val="right"/>
              <w:rPr>
                <w:rFonts w:ascii="宋体" w:eastAsia="宋体" w:hAnsi="宋体" w:cs="宋体"/>
                <w:color w:val="000000"/>
                <w:kern w:val="0"/>
                <w:sz w:val="24"/>
                <w:szCs w:val="24"/>
              </w:rPr>
            </w:pPr>
            <w:r w:rsidRPr="00786FCC">
              <w:rPr>
                <w:rFonts w:ascii="仿宋_gb2312" w:eastAsia="仿宋_gb2312" w:hAnsi="宋体" w:cs="宋体" w:hint="eastAsia"/>
                <w:color w:val="000000"/>
                <w:kern w:val="0"/>
                <w:sz w:val="32"/>
                <w:szCs w:val="32"/>
              </w:rPr>
              <w:t>2023年3月</w:t>
            </w:r>
          </w:p>
        </w:tc>
      </w:tr>
    </w:tbl>
    <w:p w:rsidR="00671A07" w:rsidRPr="00786FCC" w:rsidRDefault="00671A07">
      <w:bookmarkStart w:id="0" w:name="_GoBack"/>
      <w:bookmarkEnd w:id="0"/>
    </w:p>
    <w:sectPr w:rsidR="00671A07" w:rsidRPr="00786F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670"/>
    <w:rsid w:val="002E7670"/>
    <w:rsid w:val="00671A07"/>
    <w:rsid w:val="00786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786FC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86FCC"/>
    <w:rPr>
      <w:rFonts w:ascii="宋体" w:eastAsia="宋体" w:hAnsi="宋体" w:cs="宋体"/>
      <w:b/>
      <w:bCs/>
      <w:kern w:val="0"/>
      <w:sz w:val="27"/>
      <w:szCs w:val="27"/>
    </w:rPr>
  </w:style>
  <w:style w:type="character" w:customStyle="1" w:styleId="authorstyle57921">
    <w:name w:val="authorstyle57921"/>
    <w:basedOn w:val="a0"/>
    <w:rsid w:val="00786FCC"/>
  </w:style>
  <w:style w:type="character" w:customStyle="1" w:styleId="wbcontent">
    <w:name w:val="wb_content"/>
    <w:basedOn w:val="a0"/>
    <w:rsid w:val="00786FCC"/>
  </w:style>
  <w:style w:type="paragraph" w:styleId="a3">
    <w:name w:val="Normal (Web)"/>
    <w:basedOn w:val="a"/>
    <w:uiPriority w:val="99"/>
    <w:semiHidden/>
    <w:unhideWhenUsed/>
    <w:rsid w:val="00786FC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86F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786FC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86FCC"/>
    <w:rPr>
      <w:rFonts w:ascii="宋体" w:eastAsia="宋体" w:hAnsi="宋体" w:cs="宋体"/>
      <w:b/>
      <w:bCs/>
      <w:kern w:val="0"/>
      <w:sz w:val="27"/>
      <w:szCs w:val="27"/>
    </w:rPr>
  </w:style>
  <w:style w:type="character" w:customStyle="1" w:styleId="authorstyle57921">
    <w:name w:val="authorstyle57921"/>
    <w:basedOn w:val="a0"/>
    <w:rsid w:val="00786FCC"/>
  </w:style>
  <w:style w:type="character" w:customStyle="1" w:styleId="wbcontent">
    <w:name w:val="wb_content"/>
    <w:basedOn w:val="a0"/>
    <w:rsid w:val="00786FCC"/>
  </w:style>
  <w:style w:type="paragraph" w:styleId="a3">
    <w:name w:val="Normal (Web)"/>
    <w:basedOn w:val="a"/>
    <w:uiPriority w:val="99"/>
    <w:semiHidden/>
    <w:unhideWhenUsed/>
    <w:rsid w:val="00786FC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86F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977161">
      <w:bodyDiv w:val="1"/>
      <w:marLeft w:val="0"/>
      <w:marRight w:val="0"/>
      <w:marTop w:val="0"/>
      <w:marBottom w:val="0"/>
      <w:divBdr>
        <w:top w:val="none" w:sz="0" w:space="0" w:color="auto"/>
        <w:left w:val="none" w:sz="0" w:space="0" w:color="auto"/>
        <w:bottom w:val="none" w:sz="0" w:space="0" w:color="auto"/>
        <w:right w:val="none" w:sz="0" w:space="0" w:color="auto"/>
      </w:divBdr>
      <w:divsChild>
        <w:div w:id="640885486">
          <w:marLeft w:val="0"/>
          <w:marRight w:val="0"/>
          <w:marTop w:val="0"/>
          <w:marBottom w:val="0"/>
          <w:divBdr>
            <w:top w:val="none" w:sz="0" w:space="0" w:color="auto"/>
            <w:left w:val="none" w:sz="0" w:space="0" w:color="auto"/>
            <w:bottom w:val="none" w:sz="0" w:space="0" w:color="auto"/>
            <w:right w:val="none" w:sz="0" w:space="0" w:color="auto"/>
          </w:divBdr>
          <w:divsChild>
            <w:div w:id="21759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793</Words>
  <Characters>4525</Characters>
  <Application>Microsoft Office Word</Application>
  <DocSecurity>0</DocSecurity>
  <Lines>37</Lines>
  <Paragraphs>10</Paragraphs>
  <ScaleCrop>false</ScaleCrop>
  <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2023-05-23T03:24:00Z</dcterms:created>
  <dcterms:modified xsi:type="dcterms:W3CDTF">2023-05-23T03:24:00Z</dcterms:modified>
</cp:coreProperties>
</file>