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450" w:beforeAutospacing="0" w:afterAutospacing="0" w:line="360" w:lineRule="auto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t>教育学院2023年硕士研究生招生</w:t>
      </w:r>
    </w:p>
    <w:p>
      <w:pPr>
        <w:pStyle w:val="2"/>
        <w:widowControl/>
        <w:spacing w:before="450" w:beforeAutospacing="0" w:afterAutospacing="0" w:line="360" w:lineRule="auto"/>
        <w:jc w:val="center"/>
        <w:rPr>
          <w:rFonts w:hint="default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val="en-US" w:eastAsia="zh-CN"/>
        </w:rPr>
        <w:t>第二批</w:t>
      </w:r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t>调</w:t>
      </w:r>
      <w:bookmarkStart w:id="0" w:name="_GoBack"/>
      <w:bookmarkEnd w:id="0"/>
      <w:r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  <w:t>剂复试工作方案</w:t>
      </w:r>
    </w:p>
    <w:p>
      <w:pPr>
        <w:pStyle w:val="3"/>
        <w:widowControl/>
        <w:spacing w:beforeAutospacing="0" w:after="300" w:afterAutospacing="0" w:line="360" w:lineRule="auto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为保证本年度学院硕士研究生招生复试工作安全平稳，公平、公正、公开进行，确保科学选拔人才、客观评价，根据《宁夏大学2023年硕士研究生招生复试工作方案》，结合学院实际，特制定本方案。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sz w:val="32"/>
          <w:szCs w:val="32"/>
        </w:rPr>
        <w:t>一、调剂复试安排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（一）我院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第二次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调剂复试工作将于4月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日—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1日进行，复试采取现场复试方式。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sz w:val="32"/>
          <w:szCs w:val="32"/>
        </w:rPr>
        <w:t>二、调剂复试考生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本次调剂复试考生为通过中国研究生招生信息网调剂平台申请，经我校审核同意、本人确认参加复试的调剂考生。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sz w:val="32"/>
          <w:szCs w:val="32"/>
        </w:rPr>
        <w:t>三、调剂复试时间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（一）调剂复试资格审查：2023年4月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0日（周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） 13:00—14:30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（二）专业课笔试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：2023年4月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0日（周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） 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—17: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专业课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试：2023年4月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1日（周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） 8:30—1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:30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英语听力与口语水平测试：2023年4月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1日（周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 xml:space="preserve">） 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0—1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面试结束后按顺序随即进行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）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sz w:val="32"/>
          <w:szCs w:val="32"/>
        </w:rPr>
        <w:t>四、复试资格审查</w:t>
      </w:r>
    </w:p>
    <w:p>
      <w:pPr>
        <w:pStyle w:val="3"/>
        <w:widowControl/>
        <w:spacing w:beforeAutospacing="0" w:after="30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2023年4月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0日（周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），学院对考生报名材料的原件及考生资格进行审查，报名材料要求与我校第一批次研究生招生复试相同，不符合报考资格者不予复试。网上学历（学籍）校验未通过的考生，须在规定时间之前提供权威机构出具的认证证明，否则不予复试。少数民族考生身份以报考时查验的身份证为准，复试时不得更改。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考生须提供初试准考证、二代居民身份证、往届生提供学历证书和学信网《学历证书电子注册备案表》或学历认证报告、应届生提供每学期均注册的学生证或学信网《学籍在线验证报告》、政治思想素质与道德品质考核表等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（二）对考生身份审查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复试开始前，学院核对考生身份证上的照片是否与本人、准考证的照片一致，综合比对“宁夏大学研究生招生管理平台”中考生信息，对考生身份审查核验，严防复试替考。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（三）对考生报考条件审查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以教育部相关规定和《宁夏大学2023年硕士研究生招生章程》及专业目录要求为审查条件。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（四）对毕业证书审查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复试阶段，根据考生提供的材料进行以下核对工作：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对非应届考生的毕业证书进行严格审查。对毕业证书有疑问的，将及时向考生毕业学校进行调查，或要求考生到教育部指定认证机关认证。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应届考生须核对学生证上的入学年月是否正确，是否按期注册。根据教育部相关文件规定，对于不能按期取得毕业证书和学位证书的应届毕业生不予录取。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在境外获得的学历、学位证书须通过教育部留学服务中心认证，复试时须核查其认证证书。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凡在中国研究生招生信息网提示学籍学历有疑问考生，必须提供本人的《教育部学历证书电子注册备案表》。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sz w:val="32"/>
          <w:szCs w:val="32"/>
        </w:rPr>
        <w:t>五、复试工作要求及成绩计算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（一）复试成绩构成</w:t>
      </w:r>
    </w:p>
    <w:tbl>
      <w:tblPr>
        <w:tblStyle w:val="4"/>
        <w:tblpPr w:leftFromText="180" w:rightFromText="180" w:vertAnchor="text" w:horzAnchor="page" w:tblpX="2309" w:tblpY="322"/>
        <w:tblOverlap w:val="never"/>
        <w:tblW w:w="82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3"/>
        <w:gridCol w:w="2670"/>
        <w:gridCol w:w="28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27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专业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复试内容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复试内容占比（%）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教育学</w:t>
            </w:r>
          </w:p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心理学</w:t>
            </w:r>
          </w:p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教育管理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专业课笔试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专业课面试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35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英语听力与口语水平测试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3"/>
              <w:widowControl/>
              <w:spacing w:beforeAutospacing="0" w:afterAutospacing="0" w:line="360" w:lineRule="auto"/>
              <w:jc w:val="center"/>
              <w:rPr>
                <w:rFonts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  <w:t>20</w:t>
            </w:r>
          </w:p>
        </w:tc>
      </w:tr>
    </w:tbl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（二）面试成绩低于60分或复试成绩低于60分者，视为复试不合格，均不予录取。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三）复试期间还将进行思想政治素质和品德等其他情况审查，考核内容应包括考生的政治态度、思想表现、道德品质、遵纪守法、诚实守信等方面。思想政治素质和道德品质考核及不作量化计入总成绩，但考核结果不合格者不予录取。强化对考生诚信的要求，充分利用《国家教育考试考生诚信档案》记录，对考生在报考时填写的考试作弊受处罚情况进行认真核查，将考生诚信状况作为思想品德考核的重要内容和录取的重要依据。凡有违反国家教育考试规定、情节严重受到停考处罚，在处罚结束后继续报名参加研究生招生考试的，不予录取。还将采取“函调”或“派人外调”的方式对考生的思想政治素质和品德考核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color w:val="333333"/>
          <w:sz w:val="32"/>
          <w:szCs w:val="32"/>
        </w:rPr>
        <w:t>六、其他注意事项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为增强复试录取工作的信息畅通，特设立如下咨询渠道：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梁老师：0951-5093063；王老师：0951-5093036。</w:t>
      </w:r>
    </w:p>
    <w:p>
      <w:pPr>
        <w:pStyle w:val="3"/>
        <w:widowControl/>
        <w:spacing w:beforeAutospacing="0" w:after="300" w:afterAutospacing="0" w:line="360" w:lineRule="auto"/>
        <w:ind w:firstLine="420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请参加调剂复试的考生扫码加入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微信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群。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227330</wp:posOffset>
            </wp:positionV>
            <wp:extent cx="3373755" cy="3362325"/>
            <wp:effectExtent l="0" t="0" r="17145" b="9525"/>
            <wp:wrapNone/>
            <wp:docPr id="1" name="图片 1" descr="717d581dba921f0b8fe23a80580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17d581dba921f0b8fe23a8058022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widowControl/>
        <w:spacing w:beforeAutospacing="0" w:after="300" w:afterAutospacing="0" w:line="360" w:lineRule="auto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宁夏大学教育学院</w:t>
      </w:r>
    </w:p>
    <w:p>
      <w:pPr>
        <w:pStyle w:val="3"/>
        <w:widowControl/>
        <w:spacing w:beforeAutospacing="0" w:after="300" w:afterAutospacing="0" w:line="360" w:lineRule="auto"/>
        <w:ind w:firstLine="420"/>
        <w:jc w:val="right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2023年4月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1NTllYzkwZjkxNjI0YzBiYTNkNzI0MjRmMjAyYzkifQ=="/>
  </w:docVars>
  <w:rsids>
    <w:rsidRoot w:val="3F9A2931"/>
    <w:rsid w:val="00093008"/>
    <w:rsid w:val="001449A8"/>
    <w:rsid w:val="002F37CA"/>
    <w:rsid w:val="003D2C83"/>
    <w:rsid w:val="003D4898"/>
    <w:rsid w:val="005616FC"/>
    <w:rsid w:val="00605B23"/>
    <w:rsid w:val="00B34D29"/>
    <w:rsid w:val="00E954DD"/>
    <w:rsid w:val="1DFF60CB"/>
    <w:rsid w:val="2559780F"/>
    <w:rsid w:val="35603113"/>
    <w:rsid w:val="3F9A2931"/>
    <w:rsid w:val="688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1525</Words>
  <Characters>1620</Characters>
  <Lines>11</Lines>
  <Paragraphs>3</Paragraphs>
  <TotalTime>11</TotalTime>
  <ScaleCrop>false</ScaleCrop>
  <LinksUpToDate>false</LinksUpToDate>
  <CharactersWithSpaces>1624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2023-04-07T03:29:00Z</dcterms:created>
  <dc:creator>生产队的WPS</dc:creator>
  <cp:lastModifiedBy>生产队的WPS</cp:lastModifiedBy>
  <dcterms:modified xsi:type="dcterms:W3CDTF">2023-04-17T08:12:07Z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8C31F658E04D4E60A02EC30CA66E913E_13</vt:lpwstr>
  </property>
</Properties>
</file>