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0" w:beforeAutospacing="0" w:after="200" w:afterAutospacing="0" w:line="450" w:lineRule="atLeast"/>
        <w:ind w:left="0" w:right="0"/>
        <w:jc w:val="center"/>
        <w:rPr>
          <w:b/>
          <w:bCs/>
          <w:sz w:val="22"/>
          <w:szCs w:val="22"/>
        </w:rPr>
      </w:pPr>
      <w:bookmarkStart w:id="0" w:name="_GoBack"/>
      <w:r>
        <w:rPr>
          <w:b/>
          <w:bCs/>
          <w:i w:val="0"/>
          <w:iCs w:val="0"/>
          <w:caps w:val="0"/>
          <w:color w:val="333333"/>
          <w:spacing w:val="0"/>
          <w:sz w:val="22"/>
          <w:szCs w:val="22"/>
          <w:bdr w:val="none" w:color="auto" w:sz="0" w:space="0"/>
        </w:rPr>
        <w:t>化学化工学院2023年研究生招生调剂复试安排</w:t>
      </w:r>
    </w:p>
    <w:bookmarkEnd w:id="0"/>
    <w:p>
      <w:pPr>
        <w:pStyle w:val="4"/>
        <w:keepNext w:val="0"/>
        <w:keepLines w:val="0"/>
        <w:widowControl/>
        <w:suppressLineNumbers w:val="0"/>
        <w:pBdr>
          <w:top w:val="none" w:color="auto" w:sz="0" w:space="0"/>
          <w:left w:val="none" w:color="auto" w:sz="0" w:space="0"/>
          <w:bottom w:val="dashed" w:color="CBBDA6" w:sz="4" w:space="10"/>
          <w:right w:val="none" w:color="auto" w:sz="0" w:space="0"/>
        </w:pBdr>
        <w:spacing w:before="500" w:beforeAutospacing="0" w:after="452" w:afterAutospacing="0"/>
        <w:ind w:left="0" w:right="0"/>
        <w:jc w:val="center"/>
        <w:rPr>
          <w:b w:val="0"/>
          <w:bCs w:val="0"/>
          <w:color w:val="888888"/>
          <w:sz w:val="14"/>
          <w:szCs w:val="14"/>
        </w:rPr>
      </w:pPr>
      <w:r>
        <w:rPr>
          <w:rFonts w:ascii="微软雅黑" w:hAnsi="微软雅黑" w:eastAsia="微软雅黑" w:cs="微软雅黑"/>
          <w:b w:val="0"/>
          <w:bCs w:val="0"/>
          <w:i w:val="0"/>
          <w:iCs w:val="0"/>
          <w:caps w:val="0"/>
          <w:color w:val="888888"/>
          <w:spacing w:val="0"/>
          <w:sz w:val="14"/>
          <w:szCs w:val="14"/>
          <w:bdr w:val="none" w:color="auto" w:sz="0" w:space="0"/>
        </w:rPr>
        <w:t>作者：    时间：2023-04-09     浏览：</w:t>
      </w:r>
      <w:r>
        <w:rPr>
          <w:rFonts w:hint="eastAsia" w:ascii="微软雅黑" w:hAnsi="微软雅黑" w:eastAsia="微软雅黑" w:cs="微软雅黑"/>
          <w:b w:val="0"/>
          <w:bCs w:val="0"/>
          <w:i w:val="0"/>
          <w:iCs w:val="0"/>
          <w:caps w:val="0"/>
          <w:color w:val="888888"/>
          <w:spacing w:val="0"/>
          <w:sz w:val="14"/>
          <w:szCs w:val="14"/>
          <w:bdr w:val="none" w:color="auto" w:sz="0" w:space="0"/>
        </w:rPr>
        <w:t>1025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根据《安庆师范大学2023年硕士研究生复试录取工作方案》等文件规定，现将化学化工学院调剂复试安排通知如下：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一、调剂复试方式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采用线下现场复试，本次复试所有环节均在安庆师范大学龙山校区内。请考生提前做好行程安排。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二、调剂复试名单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详见附件1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Style w:val="7"/>
          <w:rFonts w:hint="eastAsia" w:ascii="微软雅黑" w:hAnsi="微软雅黑" w:eastAsia="微软雅黑" w:cs="微软雅黑"/>
          <w:b/>
          <w:bCs/>
          <w:i w:val="0"/>
          <w:iCs w:val="0"/>
          <w:caps w:val="0"/>
          <w:color w:val="333333"/>
          <w:spacing w:val="0"/>
          <w:sz w:val="14"/>
          <w:szCs w:val="14"/>
          <w:bdr w:val="none" w:color="auto" w:sz="0" w:space="0"/>
        </w:rPr>
        <w:t>三、</w:t>
      </w:r>
      <w:r>
        <w:rPr>
          <w:rFonts w:hint="eastAsia" w:ascii="微软雅黑" w:hAnsi="微软雅黑" w:eastAsia="微软雅黑" w:cs="微软雅黑"/>
          <w:b w:val="0"/>
          <w:bCs w:val="0"/>
          <w:i w:val="0"/>
          <w:iCs w:val="0"/>
          <w:caps w:val="0"/>
          <w:color w:val="333333"/>
          <w:spacing w:val="0"/>
          <w:sz w:val="14"/>
          <w:szCs w:val="14"/>
          <w:bdr w:val="none" w:color="auto" w:sz="0" w:space="0"/>
        </w:rPr>
        <w:t>复试内容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复试内容包括专业课笔试、专业课面试、外国语听力测试和口试、思想品德考核和同等学力加试。参见《化学化工学院2023年研招复试录取工作实施细则》，其中专业课笔试由复试专家小组根据复试科目结合学科专业特点命制试卷，现场组织学生考试，时长2小时；专业课面试、外国语听力测试和口试、思想品德等为现场考核；同等学力加试为现场考试，每门时长2小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四、复试安排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（一）复试资格审核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学院在复试前对考生进行身份查验和复试资格审核。考生需在4月10日17:00前提交“复试资格审核材料”“综合考察有关材料”PDF合成文档（其中“综合考察有关材料”需对考生姓名、毕业院校等信息作匿名处理，包括大学学习成绩单、四/六级成绩单、毕业论文（应届生可提供题目、摘要与大纲）、科研成果（发表论文、专利、竞赛获奖等）、获奖荣誉及其他能佐证考生综合素质的材料，发送到指定邮箱471770093@qq.com（文件命名：姓名+考生编号+报考专业）。材料清单、具体要求见《化学化工学院2023年研招复试录取工作实施细则》。不符合规定者，不予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注：以上材料均需提供纸质版原件，报到当天现场审核。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（二）考生报到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时间：学科教学（化学）4月12日（周三）上午8:00—9:00，地点：龙山校区A412，现场核验考生身份及资格材料原件。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化学4月13日（周四）上午8:00—9:00，地点：龙山校区B605，现场核验考生身份及资格材料原件。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（三）专业课笔试和同等学力加试</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00"/>
        <w:gridCol w:w="900"/>
        <w:gridCol w:w="1060"/>
        <w:gridCol w:w="17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3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时 间</w:t>
            </w:r>
          </w:p>
        </w:tc>
        <w:tc>
          <w:tcPr>
            <w:tcW w:w="9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地 点</w:t>
            </w:r>
          </w:p>
        </w:tc>
        <w:tc>
          <w:tcPr>
            <w:tcW w:w="10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学科专业</w:t>
            </w:r>
          </w:p>
        </w:tc>
        <w:tc>
          <w:tcPr>
            <w:tcW w:w="1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笔试科目（闭卷）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3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4月12日周三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上午9:30—11:30</w:t>
            </w:r>
          </w:p>
        </w:tc>
        <w:tc>
          <w:tcPr>
            <w:tcW w:w="9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龙山校区A412</w:t>
            </w:r>
          </w:p>
        </w:tc>
        <w:tc>
          <w:tcPr>
            <w:tcW w:w="10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045106 学科教学（化学）</w:t>
            </w:r>
          </w:p>
        </w:tc>
        <w:tc>
          <w:tcPr>
            <w:tcW w:w="1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F0401 教师学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3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4月13日周四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上午9:30—11:30</w:t>
            </w:r>
          </w:p>
        </w:tc>
        <w:tc>
          <w:tcPr>
            <w:tcW w:w="9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龙山校区B605</w:t>
            </w:r>
          </w:p>
        </w:tc>
        <w:tc>
          <w:tcPr>
            <w:tcW w:w="10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0703化学</w:t>
            </w:r>
          </w:p>
        </w:tc>
        <w:tc>
          <w:tcPr>
            <w:tcW w:w="1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F0402 基础化学</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同等学力加试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学科教学（化学）时间：4月13日（周四）8:00—12:00，地点：龙山校区化学楼304；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化学时间：4月13日（周四）14:00—18:00，地点：龙山校区化学楼304。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（四）专业课面试时间安排</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00"/>
        <w:gridCol w:w="1300"/>
        <w:gridCol w:w="980"/>
        <w:gridCol w:w="17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3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时 间</w:t>
            </w:r>
          </w:p>
        </w:tc>
        <w:tc>
          <w:tcPr>
            <w:tcW w:w="13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学科专业</w:t>
            </w:r>
          </w:p>
        </w:tc>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面试地点</w:t>
            </w:r>
          </w:p>
        </w:tc>
        <w:tc>
          <w:tcPr>
            <w:tcW w:w="1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候考区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3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4月12日（周三）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下午14:00—18:00</w:t>
            </w:r>
          </w:p>
        </w:tc>
        <w:tc>
          <w:tcPr>
            <w:tcW w:w="13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045106 学科教学（化学）</w:t>
            </w:r>
          </w:p>
        </w:tc>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龙山校区化学楼304</w:t>
            </w:r>
          </w:p>
        </w:tc>
        <w:tc>
          <w:tcPr>
            <w:tcW w:w="1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接待室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（龙山校区化学楼310）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3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4月14日（周五）</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上午9:00—18:00</w:t>
            </w:r>
          </w:p>
        </w:tc>
        <w:tc>
          <w:tcPr>
            <w:tcW w:w="13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0703化学</w:t>
            </w:r>
          </w:p>
        </w:tc>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龙山校区化学楼304</w:t>
            </w:r>
          </w:p>
        </w:tc>
        <w:tc>
          <w:tcPr>
            <w:tcW w:w="1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接待室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val="0"/>
                <w:bCs w:val="0"/>
                <w:sz w:val="14"/>
                <w:szCs w:val="14"/>
              </w:rPr>
            </w:pPr>
            <w:r>
              <w:rPr>
                <w:b w:val="0"/>
                <w:bCs w:val="0"/>
                <w:sz w:val="14"/>
                <w:szCs w:val="14"/>
                <w:bdr w:val="none" w:color="auto" w:sz="0" w:space="0"/>
              </w:rPr>
              <w:t>（龙山校区化学楼310）</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注：以上时间场次根据复试人数或有微调，以当天安排为准，考生应提前半小时进入候考区。面试考核由考生抽签决定顺序，于面试前30分钟抽取，按序进行面试考核。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（五）评分规则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参见学院网站实施细则。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（六）调剂信息确认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考生需在调剂系统接收到“复试通知”2小时内确认，否则视为放弃复试；接收到“待录取通知”1小时内确认，否则视为拒绝拟录取。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五、联系方式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复试校区：安庆师范大学（龙山校区）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地点：安徽安庆集贤北路1318号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联系电话：0556-5708016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联系人：吴老师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未尽事宜，可参看学校实施方案和学院实施细则。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10" w:lineRule="atLeast"/>
        <w:ind w:left="0" w:right="0" w:firstLine="420"/>
        <w:jc w:val="right"/>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安庆师范大学化学化工学院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420"/>
        <w:jc w:val="right"/>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2023年4月9日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420"/>
        <w:jc w:val="left"/>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附件1:</w:t>
      </w:r>
      <w:r>
        <w:rPr>
          <w:rFonts w:hint="eastAsia" w:ascii="微软雅黑" w:hAnsi="微软雅黑" w:eastAsia="微软雅黑" w:cs="微软雅黑"/>
          <w:b w:val="0"/>
          <w:bCs w:val="0"/>
          <w:i w:val="0"/>
          <w:iCs w:val="0"/>
          <w:caps w:val="0"/>
          <w:color w:val="1E50A2"/>
          <w:spacing w:val="0"/>
          <w:sz w:val="14"/>
          <w:szCs w:val="14"/>
          <w:u w:val="single"/>
          <w:bdr w:val="none" w:color="auto" w:sz="0" w:space="0"/>
        </w:rPr>
        <w:fldChar w:fldCharType="begin"/>
      </w:r>
      <w:r>
        <w:rPr>
          <w:rFonts w:hint="eastAsia" w:ascii="微软雅黑" w:hAnsi="微软雅黑" w:eastAsia="微软雅黑" w:cs="微软雅黑"/>
          <w:b w:val="0"/>
          <w:bCs w:val="0"/>
          <w:i w:val="0"/>
          <w:iCs w:val="0"/>
          <w:caps w:val="0"/>
          <w:color w:val="1E50A2"/>
          <w:spacing w:val="0"/>
          <w:sz w:val="14"/>
          <w:szCs w:val="14"/>
          <w:u w:val="single"/>
          <w:bdr w:val="none" w:color="auto" w:sz="0" w:space="0"/>
        </w:rPr>
        <w:instrText xml:space="preserve"> HYPERLINK "https://hxhg.aqnu.edu.cn/6.xlsx" \o "化学化工学院2023年复试名单（调剂）" \t "https://hxhg.aqnu.edu.cn/info/1051/_self" </w:instrText>
      </w:r>
      <w:r>
        <w:rPr>
          <w:rFonts w:hint="eastAsia" w:ascii="微软雅黑" w:hAnsi="微软雅黑" w:eastAsia="微软雅黑" w:cs="微软雅黑"/>
          <w:b w:val="0"/>
          <w:bCs w:val="0"/>
          <w:i w:val="0"/>
          <w:iCs w:val="0"/>
          <w:caps w:val="0"/>
          <w:color w:val="1E50A2"/>
          <w:spacing w:val="0"/>
          <w:sz w:val="14"/>
          <w:szCs w:val="14"/>
          <w:u w:val="single"/>
          <w:bdr w:val="none" w:color="auto" w:sz="0" w:space="0"/>
        </w:rPr>
        <w:fldChar w:fldCharType="separate"/>
      </w:r>
      <w:r>
        <w:rPr>
          <w:rStyle w:val="8"/>
          <w:rFonts w:hint="eastAsia" w:ascii="微软雅黑" w:hAnsi="微软雅黑" w:eastAsia="微软雅黑" w:cs="微软雅黑"/>
          <w:b w:val="0"/>
          <w:bCs w:val="0"/>
          <w:i w:val="0"/>
          <w:iCs w:val="0"/>
          <w:caps w:val="0"/>
          <w:color w:val="1E50A2"/>
          <w:spacing w:val="0"/>
          <w:sz w:val="14"/>
          <w:szCs w:val="14"/>
          <w:u w:val="single"/>
          <w:bdr w:val="none" w:color="auto" w:sz="0" w:space="0"/>
        </w:rPr>
        <w:t>化学化工学院2023年复试名单（调剂）</w:t>
      </w:r>
      <w:r>
        <w:rPr>
          <w:rFonts w:hint="eastAsia" w:ascii="微软雅黑" w:hAnsi="微软雅黑" w:eastAsia="微软雅黑" w:cs="微软雅黑"/>
          <w:b w:val="0"/>
          <w:bCs w:val="0"/>
          <w:i w:val="0"/>
          <w:iCs w:val="0"/>
          <w:caps w:val="0"/>
          <w:color w:val="1E50A2"/>
          <w:spacing w:val="0"/>
          <w:sz w:val="14"/>
          <w:szCs w:val="14"/>
          <w:u w:val="single"/>
          <w:bdr w:val="none" w:color="auto" w:sz="0" w:space="0"/>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0577A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2023-05-25T07:22:48Z</dcterms:created>
  <dc:creator>Administrator</dc:creator>
  <cp:lastModifiedBy>王英</cp:lastModifiedBy>
  <dcterms:modified xsi:type="dcterms:W3CDTF">2023-05-25T07:22:56Z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15908E854950437BAECAB78385C12A3B</vt:lpwstr>
  </property>
</Properties>
</file>