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70" w:type="dxa"/>
            <w:shd w:val="clear" w:color="auto" w:fill="FFFFFF"/>
            <w:vAlign w:val="top"/>
          </w:tcPr>
          <w:tbl>
            <w:tblPr>
              <w:tblW w:w="50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/>
                  <w:vAlign w:val="center"/>
                </w:tcPr>
                <w:p>
                  <w:pPr>
                    <w:pStyle w:val="6"/>
                  </w:pPr>
                  <w:bookmarkStart w:id="0" w:name="top"/>
                  <w:r>
                    <w:t>窗体顶端</w:t>
                  </w:r>
                </w:p>
                <w:tbl>
                  <w:tblPr>
                    <w:tblW w:w="650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3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3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top"/>
                      </w:tcPr>
                      <w:tbl>
                        <w:tblPr>
                          <w:tblW w:w="4500" w:type="pct"/>
                          <w:jc w:val="center"/>
                          <w:tblCellSpacing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073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Ind w:w="0" w:type="dxa"/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730"/>
                              </w:tblGrid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</w:tblPrEx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1F1CA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pBdr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</w:pBdr>
                                      <w:spacing w:line="12" w:lineRule="atLeast"/>
                                      <w:jc w:val="center"/>
                                      <w:rPr>
                                        <w:rFonts w:hint="eastAsia" w:ascii="Verdana" w:hAnsi="Verdana" w:cs="Verdana"/>
                                        <w:color w:val="000000"/>
                                        <w:sz w:val="12"/>
                                        <w:szCs w:val="12"/>
                                        <w:u w:val="none"/>
                                      </w:rPr>
                                    </w:pPr>
                                    <w:bookmarkStart w:id="1" w:name="_GoBack"/>
                                    <w:r>
                                      <w:rPr>
                                        <w:rFonts w:hint="default" w:ascii="Verdana" w:hAnsi="Verdana" w:eastAsia="宋体" w:cs="Verdana"/>
                                        <w:b/>
                                        <w:bCs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  <w:u w:val="none"/>
                                        <w:bdr w:val="none" w:color="auto" w:sz="0" w:space="0"/>
                                        <w:lang w:val="en-US" w:eastAsia="zh-CN" w:bidi="ar"/>
                                      </w:rPr>
                                      <w:t>黄梅剧艺术学院 2023年硕士研究生招生复试结果及拟录取名单</w:t>
                                    </w:r>
                                    <w:bookmarkEnd w:id="1"/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</w:tblPrEx>
                                <w:trPr>
                                  <w:trHeight w:val="2431" w:hRule="atLeast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tbl>
                                    <w:tblPr>
                                      <w:tblW w:w="4500" w:type="pct"/>
                                      <w:jc w:val="center"/>
                                      <w:tblCellSpacing w:w="0" w:type="dxa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10730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50" w:hRule="atLeast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/>
                                          <w:vAlign w:val="center"/>
                                        </w:tcPr>
                                        <w:p>
                                          <w:pPr>
                                            <w:rPr>
                                              <w:rFonts w:hint="default" w:ascii="Verdana" w:hAnsi="Verdana" w:cs="Verdana"/>
                                              <w:color w:val="000000"/>
                                              <w:sz w:val="12"/>
                                              <w:szCs w:val="12"/>
                                              <w:u w:val="none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/>
                                          <w:vAlign w:val="center"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Ind w:w="0" w:type="dxa"/>
                                            <w:tblBorders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  <w:insideH w:val="none" w:color="auto" w:sz="0" w:space="0"/>
                                              <w:insideV w:val="none" w:color="auto" w:sz="0" w:space="0"/>
                                            </w:tblBorders>
                                            <w:shd w:val="clear"/>
                                            <w:tblLayout w:type="autofit"/>
                                            <w:tblCellMar>
                                              <w:top w:w="0" w:type="dxa"/>
                                              <w:left w:w="0" w:type="dxa"/>
                                              <w:bottom w:w="0" w:type="dxa"/>
                                              <w:right w:w="0" w:type="dxa"/>
                                            </w:tblCellMar>
                                          </w:tblPr>
                                          <w:tblGrid>
                                            <w:gridCol w:w="10730"/>
                                          </w:tblGrid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rHeight w:val="210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line="200" w:lineRule="atLeast"/>
                                                  <w:jc w:val="center"/>
                                                  <w:rPr>
                                                    <w:rFonts w:hint="default" w:ascii="Verdana" w:hAnsi="Verdana" w:cs="Verdana"/>
                                                    <w:color w:val="000000"/>
                                                    <w:sz w:val="12"/>
                                                    <w:szCs w:val="12"/>
                                                    <w:u w:val="none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t>作者：      来源：</w:t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fldChar w:fldCharType="begin"/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instrText xml:space="preserve"> HYPERLINK "https://hmjysxy.aqnu.edu.cn/info/1038/2686.htm" \t "https://hmjysxy.aqnu.edu.cn/info/1038/_blank" </w:instrText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fldChar w:fldCharType="separate"/>
                                                </w:r>
                                                <w:r>
                                                  <w:rPr>
                                                    <w:rStyle w:val="5"/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sz w:val="12"/>
                                                    <w:szCs w:val="12"/>
                                                    <w:u w:val="none"/>
                                                  </w:rPr>
                                                  <w:t> </w:t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fldChar w:fldCharType="end"/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t>     发表时间：2023-04-06     浏览次数： 480    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rHeight w:val="210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tbl>
                                                <w:tblPr>
                                                  <w:tblW w:w="10730" w:type="dxa"/>
                                                  <w:tblInd w:w="-5" w:type="dxa"/>
                                                  <w:tblBorders>
                                                    <w:top w:val="none" w:color="auto" w:sz="0" w:space="0"/>
                                                    <w:left w:val="none" w:color="auto" w:sz="0" w:space="0"/>
                                                    <w:bottom w:val="none" w:color="auto" w:sz="0" w:space="0"/>
                                                    <w:right w:val="none" w:color="auto" w:sz="0" w:space="0"/>
                                                    <w:insideH w:val="none" w:color="auto" w:sz="0" w:space="0"/>
                                                    <w:insideV w:val="none" w:color="auto" w:sz="0" w:space="0"/>
                                                  </w:tblBorders>
                                                  <w:shd w:val="clear"/>
                                                  <w:tblLayout w:type="autofit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</w:tblPr>
                                                <w:tblGrid>
                                                  <w:gridCol w:w="319"/>
                                                  <w:gridCol w:w="540"/>
                                                  <w:gridCol w:w="770"/>
                                                  <w:gridCol w:w="641"/>
                                                  <w:gridCol w:w="1331"/>
                                                  <w:gridCol w:w="721"/>
                                                  <w:gridCol w:w="480"/>
                                                  <w:gridCol w:w="470"/>
                                                  <w:gridCol w:w="841"/>
                                                  <w:gridCol w:w="671"/>
                                                  <w:gridCol w:w="641"/>
                                                  <w:gridCol w:w="661"/>
                                                  <w:gridCol w:w="711"/>
                                                  <w:gridCol w:w="601"/>
                                                  <w:gridCol w:w="771"/>
                                                  <w:gridCol w:w="561"/>
                                                </w:tblGrid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97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single" w:color="000000" w:sz="4" w:space="0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序号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学院代码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学院名称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姓名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考生编号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专业代码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专业名称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研究方向代码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研究方向名称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学习方式（全日制、非全日制）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录取类别（定向、非定向）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初试总成绩（百分制）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复试总成绩(百分制)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总成绩（加权）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录取意见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备注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毕如佳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103723340100249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90.04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84.52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刘岩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103723340100251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81.8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87.06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84.43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李梦晴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103723340400590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74.8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91.12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82.96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陈心宇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103723342901621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76.4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89.18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82.79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周念如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103723340100250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戏曲编导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76.8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86.6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81.7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王宇婷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103723347201838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戏曲表演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89.48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81.24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谢琼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103723347201836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73.6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88.8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81.2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赵庆苗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103723371702344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戏曲编导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77.6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84.76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81.18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崔凤勤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103723342401498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74.6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87.4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460" w:hRule="atLeast"/>
                                                  </w:trPr>
                                                  <w:tc>
                                                    <w:tcPr>
                                                      <w:tcW w:w="320" w:type="dxa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center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default" w:ascii="Tahoma" w:hAnsi="Tahoma" w:eastAsia="Tahoma" w:cs="Tahoma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5"/>
                                                          <w:szCs w:val="15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黄梅剧艺术学院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喻怡珩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33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103723340100252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2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02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戏曲表演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4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1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84.86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60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79.93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7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建议录取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560" w:type="dxa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line="200" w:lineRule="atLeast"/>
                                                  <w:jc w:val="left"/>
                                                </w:pP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rHeight w:val="210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jc w:val="left"/>
                                                  <w:rPr>
                                                    <w:rFonts w:hint="default" w:ascii="Verdana" w:hAnsi="Verdana" w:cs="Verdana"/>
                                                    <w:color w:val="000000"/>
                                                    <w:sz w:val="12"/>
                                                    <w:szCs w:val="12"/>
                                                    <w:u w:val="none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rHeight w:val="210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rPr>
                                                    <w:rFonts w:hint="default" w:ascii="Verdana" w:hAnsi="Verdana" w:cs="Verdana"/>
                                                    <w:color w:val="000000"/>
                                                    <w:sz w:val="12"/>
                                                    <w:szCs w:val="12"/>
                                                    <w:u w:val="none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>
                                          <w:pPr>
                                            <w:spacing w:line="200" w:lineRule="atLeast"/>
                                            <w:rPr>
                                              <w:rFonts w:hint="default" w:ascii="Verdana" w:hAnsi="Verdana" w:cs="Verdana"/>
                                              <w:color w:val="000000"/>
                                              <w:sz w:val="12"/>
                                              <w:szCs w:val="12"/>
                                              <w:u w:val="none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spacing w:line="200" w:lineRule="atLeast"/>
                                      <w:rPr>
                                        <w:rFonts w:hint="default" w:ascii="Verdana" w:hAnsi="Verdana" w:cs="Verdana"/>
                                        <w:color w:val="000000"/>
                                        <w:sz w:val="12"/>
                                        <w:szCs w:val="12"/>
                                        <w:u w:val="non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200" w:lineRule="atLeast"/>
                                <w:rPr>
                                  <w:rFonts w:hint="default" w:ascii="Verdana" w:hAnsi="Verdana" w:cs="Verdana"/>
                                  <w:color w:val="000000"/>
                                  <w:sz w:val="12"/>
                                  <w:szCs w:val="12"/>
                                  <w:u w:val="none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200" w:lineRule="atLeast"/>
                          <w:rPr>
                            <w:rFonts w:hint="default" w:ascii="Verdana" w:hAnsi="Verdana" w:cs="Verdana"/>
                            <w:color w:val="000000"/>
                            <w:sz w:val="12"/>
                            <w:szCs w:val="12"/>
                            <w:u w:val="none"/>
                          </w:rPr>
                        </w:pP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spacing w:line="200" w:lineRule="atLeast"/>
                    <w:jc w:val="left"/>
                    <w:rPr>
                      <w:rFonts w:hint="default" w:ascii="Verdana" w:hAnsi="Verdana" w:cs="Verdana"/>
                      <w:color w:val="000000"/>
                      <w:sz w:val="12"/>
                      <w:szCs w:val="12"/>
                      <w:u w:val="none"/>
                    </w:rPr>
                  </w:pPr>
                </w:p>
                <w:p>
                  <w:pPr>
                    <w:pStyle w:val="7"/>
                  </w:pPr>
                  <w:r>
                    <w:t>窗体底端</w:t>
                  </w:r>
                </w:p>
              </w:tc>
            </w:tr>
          </w:tbl>
          <w:p>
            <w:pPr>
              <w:jc w:val="left"/>
              <w:rPr>
                <w:rFonts w:hint="default" w:ascii="Verdana" w:hAnsi="Verdana" w:cs="Verdana"/>
                <w:color w:val="000000"/>
                <w:sz w:val="12"/>
                <w:szCs w:val="12"/>
                <w:u w:val="none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74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799</Characters>
  <Lines>0</Lines>
  <Paragraphs>0</Paragraphs>
  <TotalTime>0</TotalTime>
  <ScaleCrop>false</ScaleCrop>
  <LinksUpToDate>false</LinksUpToDate>
  <CharactersWithSpaces>821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2023-05-25T07:17:00Z</dcterms:created>
  <dc:creator>Administrator</dc:creator>
  <cp:lastModifiedBy>王英</cp:lastModifiedBy>
  <dcterms:modified xsi:type="dcterms:W3CDTF">2023-05-25T07:17:15Z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8BC115B579B948A09BF485266BABAB87</vt:lpwstr>
  </property>
</Properties>
</file>