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i w:val="0"/>
          <w:iCs w:val="0"/>
        </w:rPr>
      </w:pPr>
      <w:bookmarkStart w:id="0" w:name="_GoBack"/>
      <w:r>
        <w:rPr>
          <w:rFonts w:ascii="宋体" w:hAnsi="宋体" w:eastAsia="宋体" w:cs="宋体"/>
          <w:b/>
          <w:bCs/>
          <w:i w:val="0"/>
          <w:iCs w:val="0"/>
          <w:color w:val="333333"/>
          <w:kern w:val="0"/>
          <w:sz w:val="24"/>
          <w:szCs w:val="24"/>
          <w:bdr w:val="none" w:color="auto" w:sz="0" w:space="0"/>
          <w:lang w:val="en-US" w:eastAsia="zh-CN" w:bidi="ar"/>
        </w:rPr>
        <w:t>外国语学院2023年非全日制专业型翻译硕士研究生招生调剂公告</w:t>
      </w:r>
    </w:p>
    <w:bookmarkEnd w:id="0"/>
    <w:p>
      <w:pPr>
        <w:keepNext w:val="0"/>
        <w:keepLines w:val="0"/>
        <w:widowControl/>
        <w:suppressLineNumbers w:val="0"/>
        <w:pBdr>
          <w:top w:val="dashed" w:color="DADADA" w:sz="4" w:space="10"/>
          <w:left w:val="none" w:color="auto" w:sz="0" w:space="0"/>
          <w:bottom w:val="none" w:color="auto" w:sz="0" w:space="0"/>
          <w:right w:val="none" w:color="auto" w:sz="0" w:space="0"/>
        </w:pBdr>
        <w:spacing w:before="200" w:beforeAutospacing="0" w:after="300" w:afterAutospacing="0"/>
        <w:ind w:left="0" w:right="0"/>
        <w:jc w:val="center"/>
        <w:rPr>
          <w:i w:val="0"/>
          <w:iCs w:val="0"/>
          <w:color w:val="333333"/>
          <w:sz w:val="14"/>
          <w:szCs w:val="14"/>
        </w:rPr>
      </w:pPr>
      <w:r>
        <w:rPr>
          <w:rFonts w:ascii="宋体" w:hAnsi="宋体" w:eastAsia="宋体" w:cs="宋体"/>
          <w:i w:val="0"/>
          <w:iCs w:val="0"/>
          <w:color w:val="333333"/>
          <w:kern w:val="0"/>
          <w:sz w:val="14"/>
          <w:szCs w:val="14"/>
          <w:bdr w:val="none" w:color="auto" w:sz="0" w:space="0"/>
          <w:lang w:val="en-US" w:eastAsia="zh-CN" w:bidi="ar"/>
        </w:rPr>
        <w:t>发布者： 发布时间：2023-04-05 浏览次数：</w:t>
      </w:r>
      <w:r>
        <w:rPr>
          <w:rFonts w:ascii="宋体" w:hAnsi="宋体" w:eastAsia="宋体" w:cs="宋体"/>
          <w:b w:val="0"/>
          <w:bCs w:val="0"/>
          <w:i w:val="0"/>
          <w:iCs w:val="0"/>
          <w:color w:val="333333"/>
          <w:kern w:val="0"/>
          <w:sz w:val="14"/>
          <w:szCs w:val="14"/>
          <w:bdr w:val="none" w:color="auto" w:sz="0" w:space="0"/>
          <w:lang w:val="en-US" w:eastAsia="zh-CN" w:bidi="ar"/>
        </w:rPr>
        <w:t>507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rPr>
          <w:i w:val="0"/>
          <w:iCs w:val="0"/>
        </w:rPr>
      </w:pPr>
      <w:r>
        <w:rPr>
          <w:rFonts w:hint="eastAsia" w:ascii="宋体" w:hAnsi="宋体" w:eastAsia="宋体" w:cs="宋体"/>
          <w:i w:val="0"/>
          <w:iCs w:val="0"/>
          <w:color w:val="000000"/>
          <w:sz w:val="19"/>
          <w:szCs w:val="19"/>
          <w:bdr w:val="none" w:color="auto" w:sz="0" w:space="0"/>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0" w:afterAutospacing="0" w:line="310" w:lineRule="atLeast"/>
        <w:ind w:left="0" w:right="0" w:firstLine="310"/>
        <w:rPr>
          <w:i w:val="0"/>
          <w:iCs w:val="0"/>
        </w:rPr>
      </w:pPr>
      <w:r>
        <w:rPr>
          <w:rFonts w:hint="eastAsia" w:ascii="宋体" w:hAnsi="宋体" w:eastAsia="宋体" w:cs="宋体"/>
          <w:i w:val="0"/>
          <w:iCs w:val="0"/>
          <w:color w:val="000000"/>
          <w:sz w:val="19"/>
          <w:szCs w:val="19"/>
          <w:bdr w:val="none" w:color="auto" w:sz="0" w:space="0"/>
          <w:shd w:val="clear" w:fill="FFFFFF"/>
        </w:rPr>
        <w:t>根据《安徽农业大学</w:t>
      </w:r>
      <w:r>
        <w:rPr>
          <w:rFonts w:hint="eastAsia" w:ascii="宋体" w:hAnsi="宋体" w:eastAsia="宋体" w:cs="宋体"/>
          <w:i w:val="0"/>
          <w:iCs w:val="0"/>
          <w:color w:val="000000"/>
          <w:sz w:val="19"/>
          <w:szCs w:val="19"/>
          <w:bdr w:val="none" w:color="auto" w:sz="0" w:space="0"/>
          <w:shd w:val="clear" w:fill="FFFFFF"/>
          <w:lang w:val="en-US"/>
        </w:rPr>
        <w:t>2023</w:t>
      </w:r>
      <w:r>
        <w:rPr>
          <w:rFonts w:hint="eastAsia" w:ascii="宋体" w:hAnsi="宋体" w:eastAsia="宋体" w:cs="宋体"/>
          <w:i w:val="0"/>
          <w:iCs w:val="0"/>
          <w:color w:val="000000"/>
          <w:sz w:val="19"/>
          <w:szCs w:val="19"/>
          <w:bdr w:val="none" w:color="auto" w:sz="0" w:space="0"/>
          <w:shd w:val="clear" w:fill="FFFFFF"/>
        </w:rPr>
        <w:t>年硕士研究生生招生调剂公告》《外国语学院</w:t>
      </w:r>
      <w:r>
        <w:rPr>
          <w:rFonts w:hint="eastAsia" w:ascii="宋体" w:hAnsi="宋体" w:eastAsia="宋体" w:cs="宋体"/>
          <w:i w:val="0"/>
          <w:iCs w:val="0"/>
          <w:color w:val="000000"/>
          <w:sz w:val="19"/>
          <w:szCs w:val="19"/>
          <w:bdr w:val="none" w:color="auto" w:sz="0" w:space="0"/>
          <w:shd w:val="clear" w:fill="FFFFFF"/>
          <w:lang w:val="en-US"/>
        </w:rPr>
        <w:t>2023</w:t>
      </w:r>
      <w:r>
        <w:rPr>
          <w:rFonts w:hint="eastAsia" w:ascii="宋体" w:hAnsi="宋体" w:eastAsia="宋体" w:cs="宋体"/>
          <w:i w:val="0"/>
          <w:iCs w:val="0"/>
          <w:color w:val="000000"/>
          <w:sz w:val="19"/>
          <w:szCs w:val="19"/>
          <w:bdr w:val="none" w:color="auto" w:sz="0" w:space="0"/>
          <w:shd w:val="clear" w:fill="FFFFFF"/>
        </w:rPr>
        <w:t>年硕士研究生复试录取工作细则》，结合学院非全日制报考情况，特发布本调剂公告。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70"/>
        <w:jc w:val="left"/>
        <w:rPr>
          <w:i w:val="0"/>
          <w:iCs w:val="0"/>
        </w:rPr>
      </w:pPr>
      <w:r>
        <w:rPr>
          <w:rFonts w:hint="eastAsia" w:ascii="宋体" w:hAnsi="宋体" w:eastAsia="宋体" w:cs="宋体"/>
          <w:i w:val="0"/>
          <w:iCs w:val="0"/>
          <w:color w:val="000000"/>
          <w:sz w:val="19"/>
          <w:szCs w:val="19"/>
          <w:bdr w:val="none" w:color="auto" w:sz="0" w:space="0"/>
          <w:shd w:val="clear" w:fill="FFFFFF"/>
        </w:rPr>
        <w:t>一、</w:t>
      </w:r>
      <w:r>
        <w:rPr>
          <w:rStyle w:val="5"/>
          <w:rFonts w:hint="eastAsia" w:ascii="宋体" w:hAnsi="宋体" w:eastAsia="宋体" w:cs="宋体"/>
          <w:b/>
          <w:bCs/>
          <w:i w:val="0"/>
          <w:iCs w:val="0"/>
          <w:color w:val="000000"/>
          <w:sz w:val="19"/>
          <w:szCs w:val="19"/>
          <w:bdr w:val="none" w:color="auto" w:sz="0" w:space="0"/>
          <w:shd w:val="clear" w:fill="FFFFFF"/>
        </w:rPr>
        <w:t>接受调剂专业、招生计划</w:t>
      </w:r>
    </w:p>
    <w:tbl>
      <w:tblPr>
        <w:tblW w:w="61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00"/>
        <w:gridCol w:w="930"/>
        <w:gridCol w:w="1350"/>
        <w:gridCol w:w="1670"/>
        <w:gridCol w:w="11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0" w:hRule="atLeast"/>
          <w:jc w:val="center"/>
        </w:trPr>
        <w:tc>
          <w:tcPr>
            <w:tcW w:w="1000" w:type="dxa"/>
            <w:tcBorders>
              <w:top w:val="single" w:color="666666" w:sz="4" w:space="0"/>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Style w:val="5"/>
                <w:rFonts w:hint="eastAsia" w:ascii="宋体" w:hAnsi="宋体" w:eastAsia="宋体" w:cs="宋体"/>
                <w:b/>
                <w:bCs/>
                <w:i w:val="0"/>
                <w:iCs w:val="0"/>
                <w:color w:val="000000"/>
                <w:sz w:val="16"/>
                <w:szCs w:val="16"/>
                <w:bdr w:val="none" w:color="auto" w:sz="0" w:space="0"/>
              </w:rPr>
              <w:t>专业代码</w:t>
            </w:r>
          </w:p>
        </w:tc>
        <w:tc>
          <w:tcPr>
            <w:tcW w:w="930" w:type="dxa"/>
            <w:tcBorders>
              <w:top w:val="single" w:color="666666" w:sz="4" w:space="0"/>
              <w:left w:val="nil"/>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Style w:val="5"/>
                <w:rFonts w:hint="eastAsia" w:ascii="宋体" w:hAnsi="宋体" w:eastAsia="宋体" w:cs="宋体"/>
                <w:b/>
                <w:bCs/>
                <w:i w:val="0"/>
                <w:iCs w:val="0"/>
                <w:color w:val="000000"/>
                <w:sz w:val="16"/>
                <w:szCs w:val="16"/>
                <w:bdr w:val="none" w:color="auto" w:sz="0" w:space="0"/>
              </w:rPr>
              <w:t>专业名称</w:t>
            </w:r>
          </w:p>
        </w:tc>
        <w:tc>
          <w:tcPr>
            <w:tcW w:w="1350" w:type="dxa"/>
            <w:tcBorders>
              <w:top w:val="single" w:color="666666" w:sz="4" w:space="0"/>
              <w:left w:val="nil"/>
              <w:bottom w:val="single" w:color="666666" w:sz="4" w:space="0"/>
              <w:right w:val="single" w:color="666666" w:sz="4" w:space="0"/>
            </w:tcBorders>
            <w:shd w:val="clear"/>
            <w:tcMar>
              <w:top w:w="10" w:type="dxa"/>
              <w:left w:w="10" w:type="dxa"/>
              <w:bottom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Style w:val="5"/>
                <w:rFonts w:hint="eastAsia" w:ascii="宋体" w:hAnsi="宋体" w:eastAsia="宋体" w:cs="宋体"/>
                <w:b/>
                <w:bCs/>
                <w:i w:val="0"/>
                <w:iCs w:val="0"/>
                <w:color w:val="000000"/>
                <w:sz w:val="16"/>
                <w:szCs w:val="16"/>
                <w:bdr w:val="none" w:color="auto" w:sz="0" w:space="0"/>
              </w:rPr>
              <w:t>专业方向</w:t>
            </w:r>
          </w:p>
        </w:tc>
        <w:tc>
          <w:tcPr>
            <w:tcW w:w="1670" w:type="dxa"/>
            <w:tcBorders>
              <w:top w:val="single" w:color="666666" w:sz="4" w:space="0"/>
              <w:left w:val="nil"/>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Style w:val="5"/>
                <w:rFonts w:hint="eastAsia" w:ascii="宋体" w:hAnsi="宋体" w:eastAsia="宋体" w:cs="宋体"/>
                <w:b/>
                <w:bCs/>
                <w:i w:val="0"/>
                <w:iCs w:val="0"/>
                <w:color w:val="000000"/>
                <w:sz w:val="16"/>
                <w:szCs w:val="16"/>
                <w:bdr w:val="none" w:color="auto" w:sz="0" w:space="0"/>
              </w:rPr>
              <w:t>学位类型</w:t>
            </w:r>
          </w:p>
        </w:tc>
        <w:tc>
          <w:tcPr>
            <w:tcW w:w="1180" w:type="dxa"/>
            <w:tcBorders>
              <w:top w:val="single" w:color="666666" w:sz="4" w:space="0"/>
              <w:left w:val="nil"/>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Style w:val="5"/>
                <w:rFonts w:hint="eastAsia" w:ascii="宋体" w:hAnsi="宋体" w:eastAsia="宋体" w:cs="宋体"/>
                <w:b/>
                <w:bCs/>
                <w:i w:val="0"/>
                <w:iCs w:val="0"/>
                <w:color w:val="000000"/>
                <w:sz w:val="16"/>
                <w:szCs w:val="16"/>
                <w:bdr w:val="none" w:color="auto" w:sz="0" w:space="0"/>
              </w:rPr>
              <w:t>拟录取人数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jc w:val="center"/>
        </w:trPr>
        <w:tc>
          <w:tcPr>
            <w:tcW w:w="1000" w:type="dxa"/>
            <w:tcBorders>
              <w:top w:val="nil"/>
              <w:left w:val="single" w:color="666666" w:sz="4" w:space="0"/>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Fonts w:hint="eastAsia" w:ascii="宋体" w:hAnsi="宋体" w:eastAsia="宋体" w:cs="宋体"/>
                <w:i w:val="0"/>
                <w:iCs w:val="0"/>
                <w:color w:val="000000"/>
                <w:sz w:val="16"/>
                <w:szCs w:val="16"/>
                <w:bdr w:val="none" w:color="auto" w:sz="0" w:space="0"/>
                <w:lang w:val="en-US"/>
              </w:rPr>
              <w:t>055100</w:t>
            </w:r>
          </w:p>
        </w:tc>
        <w:tc>
          <w:tcPr>
            <w:tcW w:w="930" w:type="dxa"/>
            <w:tcBorders>
              <w:top w:val="nil"/>
              <w:left w:val="nil"/>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Fonts w:hint="eastAsia" w:ascii="宋体" w:hAnsi="宋体" w:eastAsia="宋体" w:cs="宋体"/>
                <w:i w:val="0"/>
                <w:iCs w:val="0"/>
                <w:color w:val="000000"/>
                <w:sz w:val="16"/>
                <w:szCs w:val="16"/>
                <w:bdr w:val="none" w:color="auto" w:sz="0" w:space="0"/>
              </w:rPr>
              <w:t>翻译</w:t>
            </w:r>
          </w:p>
        </w:tc>
        <w:tc>
          <w:tcPr>
            <w:tcW w:w="1350" w:type="dxa"/>
            <w:tcBorders>
              <w:top w:val="nil"/>
              <w:left w:val="nil"/>
              <w:bottom w:val="single" w:color="666666" w:sz="4" w:space="0"/>
              <w:right w:val="single" w:color="666666" w:sz="4" w:space="0"/>
            </w:tcBorders>
            <w:shd w:val="clear"/>
            <w:tcMar>
              <w:top w:w="10" w:type="dxa"/>
              <w:left w:w="10" w:type="dxa"/>
              <w:bottom w:w="10" w:type="dxa"/>
              <w:right w:w="1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Fonts w:hint="eastAsia" w:ascii="宋体" w:hAnsi="宋体" w:eastAsia="宋体" w:cs="宋体"/>
                <w:i w:val="0"/>
                <w:iCs w:val="0"/>
                <w:color w:val="000000"/>
                <w:sz w:val="16"/>
                <w:szCs w:val="16"/>
                <w:bdr w:val="none" w:color="auto" w:sz="0" w:space="0"/>
              </w:rPr>
              <w:t>（</w:t>
            </w:r>
            <w:r>
              <w:rPr>
                <w:rFonts w:hint="eastAsia" w:ascii="宋体" w:hAnsi="宋体" w:eastAsia="宋体" w:cs="宋体"/>
                <w:i w:val="0"/>
                <w:iCs w:val="0"/>
                <w:color w:val="000000"/>
                <w:sz w:val="16"/>
                <w:szCs w:val="16"/>
                <w:bdr w:val="none" w:color="auto" w:sz="0" w:space="0"/>
                <w:lang w:val="en-US"/>
              </w:rPr>
              <w:t>01</w:t>
            </w:r>
            <w:r>
              <w:rPr>
                <w:rFonts w:hint="eastAsia" w:ascii="宋体" w:hAnsi="宋体" w:eastAsia="宋体" w:cs="宋体"/>
                <w:i w:val="0"/>
                <w:iCs w:val="0"/>
                <w:color w:val="000000"/>
                <w:sz w:val="16"/>
                <w:szCs w:val="16"/>
                <w:bdr w:val="none" w:color="auto" w:sz="0" w:space="0"/>
              </w:rPr>
              <w:t>）英语笔译</w:t>
            </w:r>
          </w:p>
        </w:tc>
        <w:tc>
          <w:tcPr>
            <w:tcW w:w="1670" w:type="dxa"/>
            <w:tcBorders>
              <w:top w:val="nil"/>
              <w:left w:val="nil"/>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Fonts w:hint="eastAsia" w:ascii="宋体" w:hAnsi="宋体" w:eastAsia="宋体" w:cs="宋体"/>
                <w:i w:val="0"/>
                <w:iCs w:val="0"/>
                <w:color w:val="000000"/>
                <w:sz w:val="16"/>
                <w:szCs w:val="16"/>
                <w:bdr w:val="none" w:color="auto" w:sz="0" w:space="0"/>
              </w:rPr>
              <w:t>非全日制专业学位</w:t>
            </w:r>
          </w:p>
        </w:tc>
        <w:tc>
          <w:tcPr>
            <w:tcW w:w="1180" w:type="dxa"/>
            <w:tcBorders>
              <w:top w:val="nil"/>
              <w:left w:val="nil"/>
              <w:bottom w:val="single" w:color="666666" w:sz="4" w:space="0"/>
              <w:right w:val="single" w:color="666666" w:sz="4" w:space="0"/>
            </w:tcBorders>
            <w:shd w:val="clear"/>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10" w:lineRule="atLeast"/>
              <w:ind w:left="0" w:right="0"/>
              <w:jc w:val="center"/>
              <w:rPr>
                <w:i w:val="0"/>
                <w:iCs w:val="0"/>
              </w:rPr>
            </w:pPr>
            <w:r>
              <w:rPr>
                <w:rFonts w:hint="eastAsia" w:ascii="宋体" w:hAnsi="宋体" w:eastAsia="宋体" w:cs="宋体"/>
                <w:i w:val="0"/>
                <w:iCs w:val="0"/>
                <w:color w:val="000000"/>
                <w:sz w:val="16"/>
                <w:szCs w:val="16"/>
                <w:bdr w:val="none" w:color="auto" w:sz="0" w:space="0"/>
                <w:lang w:val="en-US"/>
              </w:rPr>
              <w:t>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70"/>
        <w:jc w:val="left"/>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70"/>
        <w:jc w:val="left"/>
        <w:rPr>
          <w:i w:val="0"/>
          <w:iCs w:val="0"/>
        </w:rPr>
      </w:pPr>
      <w:r>
        <w:rPr>
          <w:rFonts w:hint="eastAsia" w:ascii="宋体" w:hAnsi="宋体" w:eastAsia="宋体" w:cs="宋体"/>
          <w:i w:val="0"/>
          <w:iCs w:val="0"/>
          <w:color w:val="000000"/>
          <w:sz w:val="19"/>
          <w:szCs w:val="19"/>
          <w:bdr w:val="none" w:color="auto" w:sz="0" w:space="0"/>
          <w:shd w:val="clear" w:fill="FFFFFF"/>
        </w:rPr>
        <w:t>二、</w:t>
      </w:r>
      <w:r>
        <w:rPr>
          <w:rStyle w:val="5"/>
          <w:rFonts w:hint="eastAsia" w:ascii="宋体" w:hAnsi="宋体" w:eastAsia="宋体" w:cs="宋体"/>
          <w:b/>
          <w:bCs/>
          <w:i w:val="0"/>
          <w:iCs w:val="0"/>
          <w:color w:val="000000"/>
          <w:sz w:val="19"/>
          <w:szCs w:val="19"/>
          <w:bdr w:val="none" w:color="auto" w:sz="0" w:space="0"/>
          <w:shd w:val="clear" w:fill="FFFFFF"/>
        </w:rPr>
        <w:t>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70"/>
        <w:jc w:val="left"/>
        <w:rPr>
          <w:i w:val="0"/>
          <w:iCs w:val="0"/>
        </w:rPr>
      </w:pPr>
      <w:r>
        <w:rPr>
          <w:rFonts w:hint="eastAsia" w:ascii="宋体" w:hAnsi="宋体" w:eastAsia="宋体" w:cs="宋体"/>
          <w:i w:val="0"/>
          <w:iCs w:val="0"/>
          <w:color w:val="000000"/>
          <w:sz w:val="19"/>
          <w:szCs w:val="19"/>
          <w:bdr w:val="none" w:color="auto" w:sz="0" w:space="0"/>
          <w:lang w:val="en-US"/>
        </w:rPr>
        <w:t>1</w:t>
      </w:r>
      <w:r>
        <w:rPr>
          <w:rFonts w:hint="eastAsia" w:ascii="宋体" w:hAnsi="宋体" w:eastAsia="宋体" w:cs="宋体"/>
          <w:i w:val="0"/>
          <w:iCs w:val="0"/>
          <w:color w:val="000000"/>
          <w:sz w:val="19"/>
          <w:szCs w:val="19"/>
          <w:bdr w:val="none" w:color="auto" w:sz="0" w:space="0"/>
        </w:rPr>
        <w:t>．符合我校第一志愿考生进入复试的初试成绩基本要求。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70"/>
        <w:jc w:val="left"/>
        <w:rPr>
          <w:i w:val="0"/>
          <w:iCs w:val="0"/>
        </w:rPr>
      </w:pPr>
      <w:r>
        <w:rPr>
          <w:rFonts w:hint="eastAsia" w:ascii="宋体" w:hAnsi="宋体" w:eastAsia="宋体" w:cs="宋体"/>
          <w:i w:val="0"/>
          <w:iCs w:val="0"/>
          <w:color w:val="000000"/>
          <w:sz w:val="19"/>
          <w:szCs w:val="19"/>
          <w:bdr w:val="none" w:color="auto" w:sz="0" w:space="0"/>
          <w:lang w:val="en-US"/>
        </w:rPr>
        <w:t>2</w:t>
      </w:r>
      <w:r>
        <w:rPr>
          <w:rFonts w:hint="eastAsia" w:ascii="宋体" w:hAnsi="宋体" w:eastAsia="宋体" w:cs="宋体"/>
          <w:i w:val="0"/>
          <w:iCs w:val="0"/>
          <w:color w:val="000000"/>
          <w:sz w:val="19"/>
          <w:szCs w:val="19"/>
          <w:bdr w:val="none" w:color="auto" w:sz="0" w:space="0"/>
        </w:rPr>
        <w:t>．申请调入我校的专业与第一志愿报考专业相同。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70"/>
        <w:jc w:val="left"/>
        <w:rPr>
          <w:i w:val="0"/>
          <w:iCs w:val="0"/>
        </w:rPr>
      </w:pPr>
      <w:r>
        <w:rPr>
          <w:rFonts w:hint="eastAsia" w:ascii="宋体" w:hAnsi="宋体" w:eastAsia="宋体" w:cs="宋体"/>
          <w:i w:val="0"/>
          <w:iCs w:val="0"/>
          <w:color w:val="000000"/>
          <w:sz w:val="19"/>
          <w:szCs w:val="19"/>
          <w:bdr w:val="none" w:color="auto" w:sz="0" w:space="0"/>
          <w:lang w:val="en-US"/>
        </w:rPr>
        <w:t>3</w:t>
      </w:r>
      <w:r>
        <w:rPr>
          <w:rFonts w:hint="eastAsia" w:ascii="宋体" w:hAnsi="宋体" w:eastAsia="宋体" w:cs="宋体"/>
          <w:i w:val="0"/>
          <w:iCs w:val="0"/>
          <w:color w:val="000000"/>
          <w:sz w:val="19"/>
          <w:szCs w:val="19"/>
          <w:bdr w:val="none" w:color="auto" w:sz="0" w:space="0"/>
        </w:rPr>
        <w:t>．初试科目与申请调入我校的专业初试科目相同。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70"/>
        <w:jc w:val="left"/>
        <w:rPr>
          <w:i w:val="0"/>
          <w:iCs w:val="0"/>
        </w:rPr>
      </w:pPr>
      <w:r>
        <w:rPr>
          <w:rFonts w:hint="eastAsia" w:ascii="宋体" w:hAnsi="宋体" w:eastAsia="宋体" w:cs="宋体"/>
          <w:i w:val="0"/>
          <w:iCs w:val="0"/>
          <w:color w:val="000000"/>
          <w:spacing w:val="10"/>
          <w:sz w:val="19"/>
          <w:szCs w:val="19"/>
          <w:bdr w:val="none" w:color="auto" w:sz="0" w:space="0"/>
          <w:shd w:val="clear" w:fill="FFFFFF"/>
          <w:lang w:val="en-US"/>
        </w:rPr>
        <w:t>4. </w:t>
      </w:r>
      <w:r>
        <w:rPr>
          <w:rFonts w:hint="eastAsia" w:ascii="宋体" w:hAnsi="宋体" w:eastAsia="宋体" w:cs="宋体"/>
          <w:i w:val="0"/>
          <w:iCs w:val="0"/>
          <w:color w:val="000000"/>
          <w:spacing w:val="10"/>
          <w:sz w:val="19"/>
          <w:szCs w:val="19"/>
          <w:bdr w:val="none" w:color="auto" w:sz="0" w:space="0"/>
          <w:shd w:val="clear" w:fill="FFFFFF"/>
        </w:rPr>
        <w:t>符合教育部和我校规定的考生调剂其它基本条件要求。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70"/>
        <w:jc w:val="left"/>
        <w:rPr>
          <w:i w:val="0"/>
          <w:iCs w:val="0"/>
        </w:rPr>
      </w:pPr>
      <w:r>
        <w:rPr>
          <w:rFonts w:hint="eastAsia" w:ascii="宋体" w:hAnsi="宋体" w:eastAsia="宋体" w:cs="宋体"/>
          <w:i w:val="0"/>
          <w:iCs w:val="0"/>
          <w:color w:val="000000"/>
          <w:sz w:val="19"/>
          <w:szCs w:val="19"/>
          <w:bdr w:val="none" w:color="auto" w:sz="0" w:space="0"/>
          <w:lang w:val="en-US"/>
        </w:rPr>
        <w:t>5</w:t>
      </w:r>
      <w:r>
        <w:rPr>
          <w:rFonts w:hint="eastAsia" w:ascii="宋体" w:hAnsi="宋体" w:eastAsia="宋体" w:cs="宋体"/>
          <w:i w:val="0"/>
          <w:iCs w:val="0"/>
          <w:color w:val="000000"/>
          <w:sz w:val="19"/>
          <w:szCs w:val="19"/>
          <w:bdr w:val="none" w:color="auto" w:sz="0" w:space="0"/>
        </w:rPr>
        <w:t>．必须通过教育部指定的“全国硕士生招生调剂服务系统”填报我校调剂志愿，通过我校审核并在调剂服务系统中接受我校调剂复试通知。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0" w:lineRule="atLeast"/>
        <w:ind w:left="0" w:right="0" w:firstLine="370"/>
        <w:jc w:val="left"/>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70"/>
        <w:jc w:val="left"/>
        <w:rPr>
          <w:i w:val="0"/>
          <w:iCs w:val="0"/>
        </w:rPr>
      </w:pPr>
      <w:r>
        <w:rPr>
          <w:rStyle w:val="5"/>
          <w:rFonts w:hint="eastAsia" w:ascii="宋体" w:hAnsi="宋体" w:eastAsia="宋体" w:cs="宋体"/>
          <w:b/>
          <w:bCs/>
          <w:i w:val="0"/>
          <w:iCs w:val="0"/>
          <w:color w:val="000000"/>
          <w:sz w:val="19"/>
          <w:szCs w:val="19"/>
          <w:bdr w:val="none" w:color="auto" w:sz="0" w:space="0"/>
          <w:shd w:val="clear" w:fill="FFFFFF"/>
        </w:rPr>
        <w:t>三、调剂程序及安排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410"/>
        <w:jc w:val="left"/>
        <w:rPr>
          <w:i w:val="0"/>
          <w:iCs w:val="0"/>
        </w:rPr>
      </w:pPr>
      <w:r>
        <w:rPr>
          <w:rFonts w:hint="eastAsia" w:ascii="宋体" w:hAnsi="宋体" w:eastAsia="宋体" w:cs="宋体"/>
          <w:i w:val="0"/>
          <w:iCs w:val="0"/>
          <w:color w:val="000000"/>
          <w:spacing w:val="10"/>
          <w:sz w:val="19"/>
          <w:szCs w:val="19"/>
          <w:bdr w:val="none" w:color="auto" w:sz="0" w:space="0"/>
          <w:shd w:val="clear" w:fill="FFFFFF"/>
          <w:lang w:val="en-US"/>
        </w:rPr>
        <w:t>1.</w:t>
      </w:r>
      <w:r>
        <w:rPr>
          <w:rFonts w:hint="eastAsia" w:ascii="宋体" w:hAnsi="宋体" w:eastAsia="宋体" w:cs="宋体"/>
          <w:i w:val="0"/>
          <w:iCs w:val="0"/>
          <w:color w:val="000000"/>
          <w:spacing w:val="10"/>
          <w:sz w:val="19"/>
          <w:szCs w:val="19"/>
          <w:bdr w:val="none" w:color="auto" w:sz="0" w:space="0"/>
          <w:shd w:val="clear" w:fill="FFFFFF"/>
        </w:rPr>
        <w:t>所有申请调剂均需通过中国研究生招生信息网（</w:t>
      </w:r>
      <w:r>
        <w:rPr>
          <w:rFonts w:ascii="Times New Roman" w:hAnsi="Times New Roman" w:cs="Times New Roman"/>
          <w:i w:val="0"/>
          <w:iCs w:val="0"/>
          <w:color w:val="000000"/>
          <w:spacing w:val="10"/>
          <w:sz w:val="19"/>
          <w:szCs w:val="19"/>
          <w:bdr w:val="none" w:color="auto" w:sz="0" w:space="0"/>
          <w:shd w:val="clear" w:fill="FFFFFF"/>
          <w:lang w:val="en-US"/>
        </w:rPr>
        <w:t>https://yz.chsi.com.cn/</w:t>
      </w:r>
      <w:r>
        <w:rPr>
          <w:rFonts w:hint="eastAsia" w:ascii="宋体" w:hAnsi="宋体" w:eastAsia="宋体" w:cs="宋体"/>
          <w:i w:val="0"/>
          <w:iCs w:val="0"/>
          <w:color w:val="000000"/>
          <w:spacing w:val="10"/>
          <w:sz w:val="19"/>
          <w:szCs w:val="19"/>
          <w:bdr w:val="none" w:color="auto" w:sz="0" w:space="0"/>
          <w:shd w:val="clear" w:fill="FFFFFF"/>
        </w:rPr>
        <w:t>）调剂服务系统进行，需按要求在系统中填报调剂信息和志愿。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410"/>
        <w:jc w:val="left"/>
        <w:rPr>
          <w:i w:val="0"/>
          <w:iCs w:val="0"/>
        </w:rPr>
      </w:pPr>
      <w:r>
        <w:rPr>
          <w:rStyle w:val="5"/>
          <w:rFonts w:hint="eastAsia" w:ascii="宋体" w:hAnsi="宋体" w:eastAsia="宋体" w:cs="宋体"/>
          <w:b/>
          <w:bCs/>
          <w:i w:val="0"/>
          <w:iCs w:val="0"/>
          <w:color w:val="000000"/>
          <w:spacing w:val="10"/>
          <w:sz w:val="19"/>
          <w:szCs w:val="19"/>
          <w:bdr w:val="none" w:color="auto" w:sz="0" w:space="0"/>
          <w:shd w:val="clear" w:fill="FFFFFF"/>
          <w:lang w:val="en-US"/>
        </w:rPr>
        <w:t>2.</w:t>
      </w:r>
      <w:r>
        <w:rPr>
          <w:rFonts w:hint="eastAsia" w:ascii="宋体" w:hAnsi="宋体" w:eastAsia="宋体" w:cs="宋体"/>
          <w:i w:val="0"/>
          <w:iCs w:val="0"/>
          <w:color w:val="000000"/>
          <w:sz w:val="19"/>
          <w:szCs w:val="19"/>
          <w:bdr w:val="none" w:color="auto" w:sz="0" w:space="0"/>
          <w:shd w:val="clear" w:fill="FFFFFF"/>
        </w:rPr>
        <w:t>外国语学院</w:t>
      </w:r>
      <w:r>
        <w:rPr>
          <w:rFonts w:hint="eastAsia" w:ascii="宋体" w:hAnsi="宋体" w:eastAsia="宋体" w:cs="宋体"/>
          <w:i w:val="0"/>
          <w:iCs w:val="0"/>
          <w:color w:val="000000"/>
          <w:sz w:val="19"/>
          <w:szCs w:val="19"/>
          <w:bdr w:val="none" w:color="auto" w:sz="0" w:space="0"/>
          <w:shd w:val="clear" w:fill="FFFFFF"/>
          <w:lang w:val="en-US"/>
        </w:rPr>
        <w:t>2023</w:t>
      </w:r>
      <w:r>
        <w:rPr>
          <w:rFonts w:hint="eastAsia" w:ascii="宋体" w:hAnsi="宋体" w:eastAsia="宋体" w:cs="宋体"/>
          <w:i w:val="0"/>
          <w:iCs w:val="0"/>
          <w:color w:val="000000"/>
          <w:sz w:val="19"/>
          <w:szCs w:val="19"/>
          <w:bdr w:val="none" w:color="auto" w:sz="0" w:space="0"/>
          <w:shd w:val="clear" w:fill="FFFFFF"/>
        </w:rPr>
        <w:t>年非全日制专业型硕士研究生招生调剂志愿拟录取计划数为</w:t>
      </w:r>
      <w:r>
        <w:rPr>
          <w:rFonts w:hint="eastAsia" w:ascii="宋体" w:hAnsi="宋体" w:eastAsia="宋体" w:cs="宋体"/>
          <w:i w:val="0"/>
          <w:iCs w:val="0"/>
          <w:color w:val="000000"/>
          <w:sz w:val="19"/>
          <w:szCs w:val="19"/>
          <w:bdr w:val="none" w:color="auto" w:sz="0" w:space="0"/>
          <w:shd w:val="clear" w:fill="FFFFFF"/>
          <w:lang w:val="en-US"/>
        </w:rPr>
        <w:t>5</w:t>
      </w:r>
      <w:r>
        <w:rPr>
          <w:rFonts w:hint="eastAsia" w:ascii="宋体" w:hAnsi="宋体" w:eastAsia="宋体" w:cs="宋体"/>
          <w:i w:val="0"/>
          <w:iCs w:val="0"/>
          <w:color w:val="000000"/>
          <w:sz w:val="19"/>
          <w:szCs w:val="19"/>
          <w:bdr w:val="none" w:color="auto" w:sz="0" w:space="0"/>
          <w:shd w:val="clear" w:fill="FFFFFF"/>
        </w:rPr>
        <w:t>人，实际最终录取数以我校研究生招生工作领导小组办公室核实为准。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410"/>
        <w:jc w:val="left"/>
        <w:rPr>
          <w:i w:val="0"/>
          <w:iCs w:val="0"/>
        </w:rPr>
      </w:pPr>
      <w:r>
        <w:rPr>
          <w:rFonts w:hint="eastAsia" w:ascii="宋体" w:hAnsi="宋体" w:eastAsia="宋体" w:cs="宋体"/>
          <w:i w:val="0"/>
          <w:iCs w:val="0"/>
          <w:color w:val="000000"/>
          <w:sz w:val="19"/>
          <w:szCs w:val="19"/>
          <w:bdr w:val="none" w:color="auto" w:sz="0" w:space="0"/>
          <w:shd w:val="clear" w:fill="FFFFFF"/>
          <w:lang w:val="en-US"/>
        </w:rPr>
        <w:t>3.</w:t>
      </w:r>
      <w:r>
        <w:rPr>
          <w:rFonts w:hint="eastAsia" w:ascii="宋体" w:hAnsi="宋体" w:eastAsia="宋体" w:cs="宋体"/>
          <w:i w:val="0"/>
          <w:iCs w:val="0"/>
          <w:color w:val="000000"/>
          <w:sz w:val="19"/>
          <w:szCs w:val="19"/>
          <w:bdr w:val="none" w:color="auto" w:sz="0" w:space="0"/>
          <w:shd w:val="clear" w:fill="FFFFFF"/>
        </w:rPr>
        <w:t>根据教育部要求，调剂系统每次持续开放时间不低于</w:t>
      </w:r>
      <w:r>
        <w:rPr>
          <w:rFonts w:hint="eastAsia" w:ascii="宋体" w:hAnsi="宋体" w:eastAsia="宋体" w:cs="宋体"/>
          <w:i w:val="0"/>
          <w:iCs w:val="0"/>
          <w:color w:val="000000"/>
          <w:sz w:val="19"/>
          <w:szCs w:val="19"/>
          <w:bdr w:val="none" w:color="auto" w:sz="0" w:space="0"/>
          <w:shd w:val="clear" w:fill="FFFFFF"/>
          <w:lang w:val="en-US"/>
        </w:rPr>
        <w:t>12</w:t>
      </w:r>
      <w:r>
        <w:rPr>
          <w:rFonts w:hint="eastAsia" w:ascii="宋体" w:hAnsi="宋体" w:eastAsia="宋体" w:cs="宋体"/>
          <w:i w:val="0"/>
          <w:iCs w:val="0"/>
          <w:color w:val="000000"/>
          <w:sz w:val="19"/>
          <w:szCs w:val="19"/>
          <w:bdr w:val="none" w:color="auto" w:sz="0" w:space="0"/>
          <w:shd w:val="clear" w:fill="FFFFFF"/>
        </w:rPr>
        <w:t>个小时，</w:t>
      </w:r>
      <w:r>
        <w:rPr>
          <w:rFonts w:hint="eastAsia" w:ascii="宋体" w:hAnsi="宋体" w:eastAsia="宋体" w:cs="宋体"/>
          <w:i w:val="0"/>
          <w:iCs w:val="0"/>
          <w:color w:val="000000"/>
          <w:spacing w:val="10"/>
          <w:sz w:val="19"/>
          <w:szCs w:val="19"/>
          <w:bdr w:val="none" w:color="auto" w:sz="0" w:space="0"/>
          <w:shd w:val="clear" w:fill="FFFFFF"/>
        </w:rPr>
        <w:t>学院调剂系统于</w:t>
      </w:r>
      <w:r>
        <w:rPr>
          <w:rFonts w:hint="eastAsia" w:ascii="宋体" w:hAnsi="宋体" w:eastAsia="宋体" w:cs="宋体"/>
          <w:i w:val="0"/>
          <w:iCs w:val="0"/>
          <w:color w:val="000000"/>
          <w:spacing w:val="10"/>
          <w:sz w:val="19"/>
          <w:szCs w:val="19"/>
          <w:bdr w:val="none" w:color="auto" w:sz="0" w:space="0"/>
          <w:shd w:val="clear" w:fill="FFFFFF"/>
          <w:lang w:val="en-US"/>
        </w:rPr>
        <w:t>4</w:t>
      </w:r>
      <w:r>
        <w:rPr>
          <w:rFonts w:hint="eastAsia" w:ascii="宋体" w:hAnsi="宋体" w:eastAsia="宋体" w:cs="宋体"/>
          <w:i w:val="0"/>
          <w:iCs w:val="0"/>
          <w:color w:val="000000"/>
          <w:spacing w:val="10"/>
          <w:sz w:val="19"/>
          <w:szCs w:val="19"/>
          <w:bdr w:val="none" w:color="auto" w:sz="0" w:space="0"/>
          <w:shd w:val="clear" w:fill="FFFFFF"/>
        </w:rPr>
        <w:t>月</w:t>
      </w:r>
      <w:r>
        <w:rPr>
          <w:rFonts w:hint="eastAsia" w:ascii="宋体" w:hAnsi="宋体" w:eastAsia="宋体" w:cs="宋体"/>
          <w:i w:val="0"/>
          <w:iCs w:val="0"/>
          <w:color w:val="000000"/>
          <w:spacing w:val="10"/>
          <w:sz w:val="19"/>
          <w:szCs w:val="19"/>
          <w:bdr w:val="none" w:color="auto" w:sz="0" w:space="0"/>
          <w:shd w:val="clear" w:fill="FFFFFF"/>
          <w:lang w:val="en-US"/>
        </w:rPr>
        <w:t>6</w:t>
      </w:r>
      <w:r>
        <w:rPr>
          <w:rFonts w:hint="eastAsia" w:ascii="宋体" w:hAnsi="宋体" w:eastAsia="宋体" w:cs="宋体"/>
          <w:i w:val="0"/>
          <w:iCs w:val="0"/>
          <w:color w:val="000000"/>
          <w:spacing w:val="10"/>
          <w:sz w:val="19"/>
          <w:szCs w:val="19"/>
          <w:bdr w:val="none" w:color="auto" w:sz="0" w:space="0"/>
          <w:shd w:val="clear" w:fill="FFFFFF"/>
        </w:rPr>
        <w:t>日</w:t>
      </w:r>
      <w:r>
        <w:rPr>
          <w:rFonts w:hint="eastAsia" w:ascii="宋体" w:hAnsi="宋体" w:eastAsia="宋体" w:cs="宋体"/>
          <w:i w:val="0"/>
          <w:iCs w:val="0"/>
          <w:color w:val="000000"/>
          <w:spacing w:val="10"/>
          <w:sz w:val="19"/>
          <w:szCs w:val="19"/>
          <w:bdr w:val="none" w:color="auto" w:sz="0" w:space="0"/>
          <w:shd w:val="clear" w:fill="FFFFFF"/>
          <w:lang w:val="en-US"/>
        </w:rPr>
        <w:t>00</w:t>
      </w:r>
      <w:r>
        <w:rPr>
          <w:rFonts w:hint="eastAsia" w:ascii="宋体" w:hAnsi="宋体" w:eastAsia="宋体" w:cs="宋体"/>
          <w:i w:val="0"/>
          <w:iCs w:val="0"/>
          <w:color w:val="000000"/>
          <w:spacing w:val="10"/>
          <w:sz w:val="19"/>
          <w:szCs w:val="19"/>
          <w:bdr w:val="none" w:color="auto" w:sz="0" w:space="0"/>
          <w:shd w:val="clear" w:fill="FFFFFF"/>
        </w:rPr>
        <w:t>：</w:t>
      </w:r>
      <w:r>
        <w:rPr>
          <w:rFonts w:hint="eastAsia" w:ascii="宋体" w:hAnsi="宋体" w:eastAsia="宋体" w:cs="宋体"/>
          <w:i w:val="0"/>
          <w:iCs w:val="0"/>
          <w:color w:val="000000"/>
          <w:spacing w:val="10"/>
          <w:sz w:val="19"/>
          <w:szCs w:val="19"/>
          <w:bdr w:val="none" w:color="auto" w:sz="0" w:space="0"/>
          <w:shd w:val="clear" w:fill="FFFFFF"/>
          <w:lang w:val="en-US"/>
        </w:rPr>
        <w:t>00</w:t>
      </w:r>
      <w:r>
        <w:rPr>
          <w:rFonts w:hint="eastAsia" w:ascii="宋体" w:hAnsi="宋体" w:eastAsia="宋体" w:cs="宋体"/>
          <w:i w:val="0"/>
          <w:iCs w:val="0"/>
          <w:color w:val="000000"/>
          <w:spacing w:val="10"/>
          <w:sz w:val="19"/>
          <w:szCs w:val="19"/>
          <w:bdr w:val="none" w:color="auto" w:sz="0" w:space="0"/>
          <w:shd w:val="clear" w:fill="FFFFFF"/>
        </w:rPr>
        <w:t>开放</w:t>
      </w:r>
      <w:r>
        <w:rPr>
          <w:rFonts w:hint="eastAsia" w:ascii="宋体" w:hAnsi="宋体" w:eastAsia="宋体" w:cs="宋体"/>
          <w:i w:val="0"/>
          <w:iCs w:val="0"/>
          <w:color w:val="000000"/>
          <w:sz w:val="19"/>
          <w:szCs w:val="19"/>
          <w:bdr w:val="none" w:color="auto" w:sz="0" w:space="0"/>
          <w:shd w:val="clear" w:fill="FFFFFF"/>
        </w:rPr>
        <w:t>（具体开放时间与教育部同步，以教育部开放时间为准，系统开放与持续时间由学校统一安排），后续调剂系统开放时间将根据调剂情况决定。调剂系统关闭之后，对申请调剂至该专业的考生个人信息和学业水平进行统一审查（审查考生的前期学历学位信息、第一志愿报考学校、第一志愿报考专业、初试科目、初试总分、单科分数、奖励惩罚情况等），择优遴选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410"/>
        <w:jc w:val="left"/>
        <w:rPr>
          <w:i w:val="0"/>
          <w:iCs w:val="0"/>
        </w:rPr>
      </w:pPr>
      <w:r>
        <w:rPr>
          <w:rFonts w:hint="eastAsia" w:ascii="宋体" w:hAnsi="宋体" w:eastAsia="宋体" w:cs="宋体"/>
          <w:i w:val="0"/>
          <w:iCs w:val="0"/>
          <w:color w:val="000000"/>
          <w:sz w:val="19"/>
          <w:szCs w:val="19"/>
          <w:bdr w:val="none" w:color="auto" w:sz="0" w:space="0"/>
          <w:shd w:val="clear" w:fill="FFFFFF"/>
          <w:lang w:val="en-US"/>
        </w:rPr>
        <w:t>4.</w:t>
      </w:r>
      <w:r>
        <w:rPr>
          <w:rFonts w:hint="eastAsia" w:ascii="宋体" w:hAnsi="宋体" w:eastAsia="宋体" w:cs="宋体"/>
          <w:i w:val="0"/>
          <w:iCs w:val="0"/>
          <w:color w:val="000000"/>
          <w:sz w:val="19"/>
          <w:szCs w:val="19"/>
          <w:bdr w:val="none" w:color="auto" w:sz="0" w:space="0"/>
          <w:shd w:val="clear" w:fill="FFFFFF"/>
        </w:rPr>
        <w:t>因审核、遴选调剂考生需要一定的时间，考生填报调剂志愿结束后请耐心等待结果。请有意向调剂的考生保持电话畅通，提前做好准备。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410"/>
        <w:jc w:val="left"/>
        <w:rPr>
          <w:i w:val="0"/>
          <w:iCs w:val="0"/>
        </w:rPr>
      </w:pPr>
      <w:r>
        <w:rPr>
          <w:rFonts w:hint="eastAsia" w:ascii="宋体" w:hAnsi="宋体" w:eastAsia="宋体" w:cs="宋体"/>
          <w:i w:val="0"/>
          <w:iCs w:val="0"/>
          <w:color w:val="000000"/>
          <w:sz w:val="19"/>
          <w:szCs w:val="19"/>
          <w:bdr w:val="none" w:color="auto" w:sz="0" w:space="0"/>
          <w:shd w:val="clear" w:fill="FFFFFF"/>
          <w:lang w:val="en-US"/>
        </w:rPr>
        <w:t>5.</w:t>
      </w:r>
      <w:r>
        <w:rPr>
          <w:rFonts w:hint="eastAsia" w:ascii="宋体" w:hAnsi="宋体" w:eastAsia="宋体" w:cs="宋体"/>
          <w:i w:val="0"/>
          <w:iCs w:val="0"/>
          <w:color w:val="000000"/>
          <w:sz w:val="19"/>
          <w:szCs w:val="19"/>
          <w:bdr w:val="none" w:color="auto" w:sz="0" w:space="0"/>
          <w:shd w:val="clear" w:fill="FFFFFF"/>
        </w:rPr>
        <w:t>考生填报某专业的调剂志愿后，该调剂志愿将被系统暂时锁定，锁定时间到达后，如学院未明确受理意见，锁定自动解除，考生可继续等待受理意见或填报其他志愿。</w:t>
      </w:r>
      <w:r>
        <w:rPr>
          <w:rStyle w:val="5"/>
          <w:rFonts w:hint="eastAsia" w:ascii="宋体" w:hAnsi="宋体" w:eastAsia="宋体" w:cs="宋体"/>
          <w:b/>
          <w:bCs/>
          <w:i w:val="0"/>
          <w:iCs w:val="0"/>
          <w:color w:val="000000"/>
          <w:sz w:val="19"/>
          <w:szCs w:val="19"/>
          <w:u w:val="single"/>
          <w:bdr w:val="none" w:color="auto" w:sz="0" w:space="0"/>
          <w:shd w:val="clear" w:fill="FFFFFF"/>
        </w:rPr>
        <w:t>考生填报我院调剂志愿后，务必密切关注安徽农业大学研究生招生网和外国语学院网站通知公告相关信息，学校和学院会及时发布参加调剂复试的考生名单，不在名单中的考生请及时改报其他调剂志愿。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410"/>
        <w:jc w:val="left"/>
        <w:rPr>
          <w:i w:val="0"/>
          <w:iCs w:val="0"/>
        </w:rPr>
      </w:pPr>
      <w:r>
        <w:rPr>
          <w:rFonts w:hint="eastAsia" w:ascii="宋体" w:hAnsi="宋体" w:eastAsia="宋体" w:cs="宋体"/>
          <w:i w:val="0"/>
          <w:iCs w:val="0"/>
          <w:color w:val="000000"/>
          <w:sz w:val="19"/>
          <w:szCs w:val="19"/>
          <w:bdr w:val="none" w:color="auto" w:sz="0" w:space="0"/>
          <w:shd w:val="clear" w:fill="FFFFFF"/>
          <w:lang w:val="en-US"/>
        </w:rPr>
        <w:t>6.</w:t>
      </w:r>
      <w:r>
        <w:rPr>
          <w:rFonts w:hint="eastAsia" w:ascii="宋体" w:hAnsi="宋体" w:eastAsia="宋体" w:cs="宋体"/>
          <w:i w:val="0"/>
          <w:iCs w:val="0"/>
          <w:color w:val="000000"/>
          <w:sz w:val="19"/>
          <w:szCs w:val="19"/>
          <w:bdr w:val="none" w:color="auto" w:sz="0" w:space="0"/>
          <w:shd w:val="clear" w:fill="FFFFFF"/>
        </w:rPr>
        <w:t>参加调剂复试的考生请按照外国语学院官网</w:t>
      </w:r>
      <w:r>
        <w:rPr>
          <w:rFonts w:hint="eastAsia" w:ascii="宋体" w:hAnsi="宋体" w:eastAsia="宋体" w:cs="宋体"/>
          <w:i w:val="0"/>
          <w:iCs w:val="0"/>
          <w:color w:val="000000"/>
          <w:sz w:val="19"/>
          <w:szCs w:val="19"/>
          <w:bdr w:val="none" w:color="auto" w:sz="0" w:space="0"/>
          <w:shd w:val="clear" w:fill="FFFFFF"/>
          <w:lang w:val="en-US"/>
        </w:rPr>
        <w:t>4</w:t>
      </w:r>
      <w:r>
        <w:rPr>
          <w:rFonts w:hint="eastAsia" w:ascii="宋体" w:hAnsi="宋体" w:eastAsia="宋体" w:cs="宋体"/>
          <w:i w:val="0"/>
          <w:iCs w:val="0"/>
          <w:color w:val="000000"/>
          <w:sz w:val="19"/>
          <w:szCs w:val="19"/>
          <w:bdr w:val="none" w:color="auto" w:sz="0" w:space="0"/>
          <w:shd w:val="clear" w:fill="FFFFFF"/>
        </w:rPr>
        <w:t>月</w:t>
      </w:r>
      <w:r>
        <w:rPr>
          <w:rFonts w:hint="eastAsia" w:ascii="宋体" w:hAnsi="宋体" w:eastAsia="宋体" w:cs="宋体"/>
          <w:i w:val="0"/>
          <w:iCs w:val="0"/>
          <w:color w:val="000000"/>
          <w:sz w:val="19"/>
          <w:szCs w:val="19"/>
          <w:bdr w:val="none" w:color="auto" w:sz="0" w:space="0"/>
          <w:shd w:val="clear" w:fill="FFFFFF"/>
          <w:lang w:val="en-US"/>
        </w:rPr>
        <w:t>1</w:t>
      </w:r>
      <w:r>
        <w:rPr>
          <w:rFonts w:hint="eastAsia" w:ascii="宋体" w:hAnsi="宋体" w:eastAsia="宋体" w:cs="宋体"/>
          <w:i w:val="0"/>
          <w:iCs w:val="0"/>
          <w:color w:val="000000"/>
          <w:sz w:val="19"/>
          <w:szCs w:val="19"/>
          <w:bdr w:val="none" w:color="auto" w:sz="0" w:space="0"/>
          <w:shd w:val="clear" w:fill="FFFFFF"/>
        </w:rPr>
        <w:t>日发布的《外国语学院</w:t>
      </w:r>
      <w:r>
        <w:rPr>
          <w:rFonts w:hint="eastAsia" w:ascii="宋体" w:hAnsi="宋体" w:eastAsia="宋体" w:cs="宋体"/>
          <w:i w:val="0"/>
          <w:iCs w:val="0"/>
          <w:color w:val="000000"/>
          <w:sz w:val="19"/>
          <w:szCs w:val="19"/>
          <w:bdr w:val="none" w:color="auto" w:sz="0" w:space="0"/>
          <w:shd w:val="clear" w:fill="FFFFFF"/>
          <w:lang w:val="en-US"/>
        </w:rPr>
        <w:t>2023</w:t>
      </w:r>
      <w:r>
        <w:rPr>
          <w:rFonts w:hint="eastAsia" w:ascii="宋体" w:hAnsi="宋体" w:eastAsia="宋体" w:cs="宋体"/>
          <w:i w:val="0"/>
          <w:iCs w:val="0"/>
          <w:color w:val="000000"/>
          <w:sz w:val="19"/>
          <w:szCs w:val="19"/>
          <w:bdr w:val="none" w:color="auto" w:sz="0" w:space="0"/>
          <w:shd w:val="clear" w:fill="FFFFFF"/>
        </w:rPr>
        <w:t>年硕士研究生复试录取工作细则》及时准备资格审查材料。调剂复试时间及要求等具体工作另行通知，请参加调剂的考生密切关注。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70"/>
        <w:jc w:val="left"/>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70"/>
        <w:jc w:val="left"/>
        <w:rPr>
          <w:i w:val="0"/>
          <w:iCs w:val="0"/>
        </w:rPr>
      </w:pPr>
      <w:r>
        <w:rPr>
          <w:rFonts w:hint="eastAsia" w:ascii="宋体" w:hAnsi="宋体" w:eastAsia="宋体" w:cs="宋体"/>
          <w:i w:val="0"/>
          <w:iCs w:val="0"/>
          <w:color w:val="000000"/>
          <w:sz w:val="19"/>
          <w:szCs w:val="19"/>
          <w:bdr w:val="none" w:color="auto" w:sz="0" w:space="0"/>
          <w:shd w:val="clear" w:fill="FFFFFF"/>
        </w:rPr>
        <w:t>以上公告要求如有变动，以上级主管部门最新政策为准。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70"/>
        <w:jc w:val="left"/>
        <w:rPr>
          <w:i w:val="0"/>
          <w:iCs w:val="0"/>
        </w:rPr>
      </w:pPr>
      <w:r>
        <w:rPr>
          <w:rFonts w:hint="eastAsia" w:ascii="宋体" w:hAnsi="宋体" w:eastAsia="宋体" w:cs="宋体"/>
          <w:i w:val="0"/>
          <w:iCs w:val="0"/>
          <w:color w:val="000000"/>
          <w:sz w:val="19"/>
          <w:szCs w:val="19"/>
          <w:bdr w:val="none" w:color="auto" w:sz="0" w:space="0"/>
          <w:shd w:val="clear" w:fill="FFFFFF"/>
        </w:rPr>
        <w:t>未尽事宜由外国语学院硕士研究生招生工作领导小组研究决定并负责解释。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0" w:afterAutospacing="0" w:line="310" w:lineRule="atLeast"/>
        <w:ind w:left="0" w:right="0" w:firstLine="340"/>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0" w:afterAutospacing="0" w:line="310" w:lineRule="atLeast"/>
        <w:ind w:left="0" w:right="0" w:firstLine="340"/>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0" w:afterAutospacing="0" w:line="310" w:lineRule="atLeast"/>
        <w:ind w:left="0" w:right="0" w:firstLine="340"/>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rPr>
          <w:i w:val="0"/>
          <w:iCs w:val="0"/>
        </w:rPr>
      </w:pPr>
      <w:r>
        <w:rPr>
          <w:rFonts w:hint="eastAsia" w:ascii="宋体" w:hAnsi="宋体" w:eastAsia="宋体" w:cs="宋体"/>
          <w:i w:val="0"/>
          <w:iCs w:val="0"/>
          <w:color w:val="000000"/>
          <w:sz w:val="19"/>
          <w:szCs w:val="19"/>
          <w:bdr w:val="none" w:color="auto" w:sz="0" w:space="0"/>
          <w:shd w:val="clear" w:fill="FFFFFF"/>
        </w:rPr>
        <w:t>咨询联系方式：</w:t>
      </w:r>
      <w:r>
        <w:rPr>
          <w:i w:val="0"/>
          <w:iCs w:val="0"/>
          <w:color w:val="000000"/>
          <w:sz w:val="19"/>
          <w:szCs w:val="19"/>
          <w:bdr w:val="none" w:color="auto" w:sz="0" w:space="0"/>
          <w:lang w:val="en-US"/>
        </w:rPr>
        <w:t>0551-65786927</w:t>
      </w:r>
      <w:r>
        <w:rPr>
          <w:rFonts w:hint="eastAsia" w:ascii="宋体" w:hAnsi="宋体" w:eastAsia="宋体" w:cs="宋体"/>
          <w:i w:val="0"/>
          <w:iCs w:val="0"/>
          <w:color w:val="000000"/>
          <w:sz w:val="19"/>
          <w:szCs w:val="19"/>
          <w:bdr w:val="none" w:color="auto" w:sz="0" w:space="0"/>
        </w:rPr>
        <w:t>、</w:t>
      </w:r>
      <w:r>
        <w:rPr>
          <w:i w:val="0"/>
          <w:iCs w:val="0"/>
          <w:color w:val="000000"/>
          <w:sz w:val="19"/>
          <w:szCs w:val="19"/>
          <w:bdr w:val="none" w:color="auto" w:sz="0" w:space="0"/>
          <w:lang w:val="en-US"/>
        </w:rPr>
        <w:t>13329017851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70"/>
        <w:rPr>
          <w:i w:val="0"/>
          <w:iCs w:val="0"/>
        </w:rPr>
      </w:pPr>
      <w:r>
        <w:rPr>
          <w:rFonts w:hint="eastAsia" w:ascii="宋体" w:hAnsi="宋体" w:eastAsia="宋体" w:cs="宋体"/>
          <w:i w:val="0"/>
          <w:iCs w:val="0"/>
          <w:color w:val="000000"/>
          <w:sz w:val="19"/>
          <w:szCs w:val="19"/>
          <w:bdr w:val="none" w:color="auto" w:sz="0" w:space="0"/>
          <w:shd w:val="clear" w:fill="FFFFFF"/>
        </w:rPr>
        <w:t>咨询联系人：沈老师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0" w:afterAutospacing="0" w:line="310" w:lineRule="atLeast"/>
        <w:ind w:left="0" w:right="0" w:firstLine="340"/>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70" w:afterAutospacing="0" w:line="310" w:lineRule="atLeast"/>
        <w:ind w:left="0" w:right="0" w:firstLine="340"/>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jc w:val="left"/>
        <w:rPr>
          <w:i w:val="0"/>
          <w:iCs w:val="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70"/>
        <w:jc w:val="center"/>
        <w:rPr>
          <w:i w:val="0"/>
          <w:iCs w:val="0"/>
        </w:rPr>
      </w:pPr>
      <w:r>
        <w:rPr>
          <w:rStyle w:val="5"/>
          <w:rFonts w:hint="eastAsia" w:ascii="宋体" w:hAnsi="宋体" w:eastAsia="宋体" w:cs="宋体"/>
          <w:b/>
          <w:bCs/>
          <w:i w:val="0"/>
          <w:iCs w:val="0"/>
          <w:color w:val="000000"/>
          <w:sz w:val="19"/>
          <w:szCs w:val="19"/>
          <w:bdr w:val="none" w:color="auto" w:sz="0" w:space="0"/>
          <w:shd w:val="clear" w:fill="FFFFFF"/>
        </w:rPr>
        <w:t>                                                外国语学院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10" w:lineRule="atLeast"/>
        <w:ind w:left="0" w:right="0" w:firstLine="370"/>
        <w:jc w:val="center"/>
        <w:rPr>
          <w:i w:val="0"/>
          <w:iCs w:val="0"/>
        </w:rPr>
      </w:pPr>
      <w:r>
        <w:rPr>
          <w:rStyle w:val="5"/>
          <w:b/>
          <w:bCs/>
          <w:i w:val="0"/>
          <w:iCs w:val="0"/>
          <w:color w:val="333333"/>
          <w:sz w:val="19"/>
          <w:szCs w:val="19"/>
          <w:bdr w:val="none" w:color="auto" w:sz="0" w:space="0"/>
          <w:shd w:val="clear" w:fill="FFFFFF"/>
          <w:lang w:val="en-US"/>
        </w:rPr>
        <w:t>                                              2023</w:t>
      </w:r>
      <w:r>
        <w:rPr>
          <w:rStyle w:val="5"/>
          <w:b/>
          <w:bCs/>
          <w:i w:val="0"/>
          <w:iCs w:val="0"/>
          <w:color w:val="333333"/>
          <w:sz w:val="19"/>
          <w:szCs w:val="19"/>
          <w:bdr w:val="none" w:color="auto" w:sz="0" w:space="0"/>
          <w:shd w:val="clear" w:fill="FFFFFF"/>
        </w:rPr>
        <w:t>年</w:t>
      </w:r>
      <w:r>
        <w:rPr>
          <w:rStyle w:val="5"/>
          <w:b/>
          <w:bCs/>
          <w:i w:val="0"/>
          <w:iCs w:val="0"/>
          <w:color w:val="333333"/>
          <w:sz w:val="19"/>
          <w:szCs w:val="19"/>
          <w:bdr w:val="none" w:color="auto" w:sz="0" w:space="0"/>
          <w:shd w:val="clear" w:fill="FFFFFF"/>
          <w:lang w:val="en-US"/>
        </w:rPr>
        <w:t>4</w:t>
      </w:r>
      <w:r>
        <w:rPr>
          <w:rStyle w:val="5"/>
          <w:b/>
          <w:bCs/>
          <w:i w:val="0"/>
          <w:iCs w:val="0"/>
          <w:color w:val="333333"/>
          <w:sz w:val="19"/>
          <w:szCs w:val="19"/>
          <w:bdr w:val="none" w:color="auto" w:sz="0" w:space="0"/>
          <w:shd w:val="clear" w:fill="FFFFFF"/>
        </w:rPr>
        <w:t>月</w:t>
      </w:r>
      <w:r>
        <w:rPr>
          <w:rStyle w:val="5"/>
          <w:b/>
          <w:bCs/>
          <w:i w:val="0"/>
          <w:iCs w:val="0"/>
          <w:color w:val="333333"/>
          <w:sz w:val="19"/>
          <w:szCs w:val="19"/>
          <w:bdr w:val="none" w:color="auto" w:sz="0" w:space="0"/>
          <w:shd w:val="clear" w:fill="FFFFFF"/>
          <w:lang w:val="en-US"/>
        </w:rPr>
        <w:t>4</w:t>
      </w:r>
      <w:r>
        <w:rPr>
          <w:rStyle w:val="5"/>
          <w:b/>
          <w:bCs/>
          <w:i w:val="0"/>
          <w:iCs w:val="0"/>
          <w:color w:val="333333"/>
          <w:sz w:val="19"/>
          <w:szCs w:val="19"/>
          <w:bdr w:val="none" w:color="auto" w:sz="0" w:space="0"/>
          <w:shd w:val="clear" w:fill="FFFFFF"/>
        </w:rPr>
        <w:t>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i w:val="0"/>
          <w:iCs w:val="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85F7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1079</Words>
  <Characters>1168</Characters>
  <Lines>0</Lines>
  <Paragraphs>0</Paragraphs>
  <TotalTime>0</TotalTime>
  <ScaleCrop>false</ScaleCrop>
  <LinksUpToDate>false</LinksUpToDate>
  <CharactersWithSpaces>1265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2023-05-24T07:05:47Z</dcterms:created>
  <dc:creator>Administrator</dc:creator>
  <cp:lastModifiedBy>王英</cp:lastModifiedBy>
  <dcterms:modified xsi:type="dcterms:W3CDTF">2023-05-24T07:06:03Z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BE2F4D6767B74C3AB9F205169670CECA</vt:lpwstr>
  </property>
</Properties>
</file>