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420" w:lineRule="atLeast"/>
        <w:ind w:left="0" w:right="0" w:firstLine="0"/>
        <w:jc w:val="left"/>
        <w:rPr>
          <w:rFonts w:ascii="Arial" w:hAnsi="Arial" w:cs="Arial"/>
          <w:b/>
          <w:bCs/>
          <w:i w:val="0"/>
          <w:iCs w:val="0"/>
          <w:caps w:val="0"/>
          <w:color w:val="333333"/>
          <w:spacing w:val="0"/>
          <w:sz w:val="28"/>
          <w:szCs w:val="28"/>
        </w:rPr>
      </w:pPr>
      <w:bookmarkStart w:id="0" w:name="_GoBack"/>
      <w:r>
        <w:rPr>
          <w:rFonts w:hint="default" w:ascii="Arial" w:hAnsi="Arial" w:cs="Arial"/>
          <w:b/>
          <w:bCs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安徽医科大学附属宿州医院2023年硕士研究生招生一志愿拟录取名单公示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DDDDD" w:sz="4" w:space="7"/>
          <w:right w:val="none" w:color="auto" w:sz="0" w:space="0"/>
        </w:pBdr>
        <w:shd w:val="clear" w:fill="FFFFFF"/>
        <w:spacing w:before="0" w:beforeAutospacing="0" w:after="200" w:afterAutospacing="0"/>
        <w:ind w:left="0" w:right="0" w:firstLine="0"/>
        <w:jc w:val="left"/>
        <w:rPr>
          <w:rFonts w:hint="default" w:ascii="Arial" w:hAnsi="Arial" w:cs="Arial"/>
          <w:i w:val="0"/>
          <w:iCs w:val="0"/>
          <w:caps w:val="0"/>
          <w:color w:val="999999"/>
          <w:spacing w:val="0"/>
          <w:sz w:val="12"/>
          <w:szCs w:val="12"/>
        </w:rPr>
      </w:pPr>
      <w:r>
        <w:rPr>
          <w:rFonts w:hint="default" w:ascii="Arial" w:hAnsi="Arial" w:eastAsia="宋体" w:cs="Arial"/>
          <w:i w:val="0"/>
          <w:iCs w:val="0"/>
          <w:caps w:val="0"/>
          <w:color w:val="999999"/>
          <w:spacing w:val="0"/>
          <w:kern w:val="0"/>
          <w:sz w:val="12"/>
          <w:szCs w:val="12"/>
          <w:bdr w:val="none" w:color="auto" w:sz="0" w:space="0"/>
          <w:shd w:val="clear" w:fill="FFFFFF"/>
          <w:lang w:val="en-US" w:eastAsia="zh-CN" w:bidi="ar"/>
        </w:rPr>
        <w:t>发布时间：2023-04-04来源:浏览量：  253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/>
        <w:ind w:left="0" w:right="0" w:firstLine="430"/>
        <w:jc w:val="both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根据学校有关文件精神，现将经专家组考核并审议后的复试结果予以公示，名单详见下表。公示时间：2023年4月4日-18日。联系电话：0557-3042523。</w:t>
      </w:r>
    </w:p>
    <w:tbl>
      <w:tblPr>
        <w:tblW w:w="728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10"/>
        <w:gridCol w:w="321"/>
        <w:gridCol w:w="256"/>
        <w:gridCol w:w="1107"/>
        <w:gridCol w:w="400"/>
        <w:gridCol w:w="344"/>
        <w:gridCol w:w="914"/>
        <w:gridCol w:w="393"/>
        <w:gridCol w:w="256"/>
        <w:gridCol w:w="310"/>
        <w:gridCol w:w="328"/>
        <w:gridCol w:w="201"/>
        <w:gridCol w:w="470"/>
        <w:gridCol w:w="464"/>
        <w:gridCol w:w="405"/>
        <w:gridCol w:w="20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890" w:type="dxa"/>
            <w:vMerge w:val="restart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450" w:type="dxa"/>
            <w:vMerge w:val="restart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00" w:type="dxa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</w:p>
        </w:tc>
        <w:tc>
          <w:tcPr>
            <w:tcW w:w="1400" w:type="dxa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</w:p>
        </w:tc>
        <w:tc>
          <w:tcPr>
            <w:tcW w:w="420" w:type="dxa"/>
            <w:vMerge w:val="restart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复试专业</w:t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代码</w:t>
            </w:r>
          </w:p>
        </w:tc>
        <w:tc>
          <w:tcPr>
            <w:tcW w:w="470" w:type="dxa"/>
            <w:vMerge w:val="restart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复试专业</w:t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名称</w:t>
            </w:r>
          </w:p>
        </w:tc>
        <w:tc>
          <w:tcPr>
            <w:tcW w:w="1040" w:type="dxa"/>
            <w:vMerge w:val="restart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三级学科</w:t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名称</w:t>
            </w:r>
          </w:p>
        </w:tc>
        <w:tc>
          <w:tcPr>
            <w:tcW w:w="470" w:type="dxa"/>
            <w:vMerge w:val="restart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学位类型</w:t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（学术型/专业学位）</w:t>
            </w:r>
          </w:p>
        </w:tc>
        <w:tc>
          <w:tcPr>
            <w:tcW w:w="300" w:type="dxa"/>
            <w:vMerge w:val="restart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初试</w:t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290" w:type="dxa"/>
            <w:vMerge w:val="restart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复试</w:t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340" w:type="dxa"/>
            <w:vMerge w:val="restart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250" w:type="dxa"/>
            <w:vMerge w:val="restart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总成绩</w:t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</w:t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排名</w:t>
            </w:r>
          </w:p>
        </w:tc>
        <w:tc>
          <w:tcPr>
            <w:tcW w:w="620" w:type="dxa"/>
            <w:vMerge w:val="restart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复试结果</w:t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（同意拟录取/不予录取）</w:t>
            </w:r>
          </w:p>
        </w:tc>
        <w:tc>
          <w:tcPr>
            <w:tcW w:w="590" w:type="dxa"/>
            <w:vMerge w:val="restart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录取类别</w:t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（定向/非定向）</w:t>
            </w:r>
          </w:p>
        </w:tc>
        <w:tc>
          <w:tcPr>
            <w:tcW w:w="510" w:type="dxa"/>
            <w:vMerge w:val="restart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学习形式</w:t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（全日制/非全日制）</w:t>
            </w:r>
          </w:p>
        </w:tc>
        <w:tc>
          <w:tcPr>
            <w:tcW w:w="250" w:type="dxa"/>
            <w:vMerge w:val="restart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0" w:hRule="atLeast"/>
        </w:trPr>
        <w:tc>
          <w:tcPr>
            <w:tcW w:w="890" w:type="dxa"/>
            <w:vMerge w:val="continue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450" w:type="dxa"/>
            <w:vMerge w:val="continue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300" w:type="dxa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培养单位代码</w:t>
            </w:r>
          </w:p>
        </w:tc>
        <w:tc>
          <w:tcPr>
            <w:tcW w:w="1400" w:type="dxa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培养单位名称</w:t>
            </w:r>
          </w:p>
        </w:tc>
        <w:tc>
          <w:tcPr>
            <w:tcW w:w="420" w:type="dxa"/>
            <w:vMerge w:val="continue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470" w:type="dxa"/>
            <w:vMerge w:val="continue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1040" w:type="dxa"/>
            <w:vMerge w:val="continue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470" w:type="dxa"/>
            <w:vMerge w:val="continue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300" w:type="dxa"/>
            <w:vMerge w:val="continue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290" w:type="dxa"/>
            <w:vMerge w:val="continue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340" w:type="dxa"/>
            <w:vMerge w:val="continue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250" w:type="dxa"/>
            <w:vMerge w:val="continue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620" w:type="dxa"/>
            <w:vMerge w:val="continue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590" w:type="dxa"/>
            <w:vMerge w:val="continue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510" w:type="dxa"/>
            <w:vMerge w:val="continue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250" w:type="dxa"/>
            <w:vMerge w:val="continue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103663210002460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任芳芳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028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附属宿州医院（宿州市立医院）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028105101C呼吸系病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66.40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72.52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同意拟录取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非定向就业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103663210002507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王琛晴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028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附属宿州医院（宿州市立医院）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028105101A心血管病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72.20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69.56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同意拟录取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非定向就业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103663210002534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郑明欣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028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附属宿州医院（宿州市立医院）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028105101D消化系病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90.20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74.48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同意拟录取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非定向就业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103663210002537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刘洋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028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附属宿州医院（宿州市立医院）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028105101C呼吸系病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68.60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70.04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同意拟录取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非定向就业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103663210002538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尚明媚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028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附属宿州医院（宿州市立医院）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028105101D消化系病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89.80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74.08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同意拟录取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非定向就业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103663210002553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尹楚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028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附属宿州医院（宿州市立医院）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028105101D消化系病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74.80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73.84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同意拟录取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非定向就业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103663210002543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卓紫云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028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附属宿州医院（宿州市立医院）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028105101D消化系病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82.00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72.64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同意拟录取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非定向就业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103663210002664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冯艳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028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附属宿州医院（宿州市立医院）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028105101D消化系病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77.40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72.36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不予拟录取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103663210002552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郭艺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028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附属宿州医院（宿州市立医院）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028105101D消化系病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76.00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67.36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不予拟录取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141" w:hRule="atLeast"/>
        </w:trPr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103663210002794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邢子鹤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028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附属宿州医院（宿州市立医院）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105104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神经病学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85.00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76.48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同意拟录取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非定向就业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103663210002768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程先茹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028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附属宿州医院（宿州市立医院）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105104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神经病学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80.60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74.0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同意拟录取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非定向就业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103663210002789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楚晨曦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028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附属宿州医院（宿州市立医院）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105104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神经病学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76.00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70.0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同意拟录取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非定向就业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103663210002773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李龙鼎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028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附属宿州医院（宿州市立医院）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105104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神经病学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75.60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68.64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同意拟录取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非定向就业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103663210002796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叶韩鸣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028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附属宿州医院（宿州市立医院）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105104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神经病学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67.60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68.56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同意拟录取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非定向就业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141" w:hRule="atLeast"/>
        </w:trPr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103663210002760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刘璇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028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附属宿州医院（宿州市立医院）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105104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神经病学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71.60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67.04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同意拟录取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非定向就业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103663210003019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付晓雅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028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附属宿州医院（宿州市立医院）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105109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全科医学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74.40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69.0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同意拟录取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非定向就业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103663210003226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姜好远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028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附属宿州医院（宿州市立医院）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028105111D胸心外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79.00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68.44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同意拟录取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非定向就业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103663210003487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马跃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028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附属宿州医院（宿州市立医院）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028105111A普外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78.00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69.12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同意拟录取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非定向就业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103663210003369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闵雨湘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028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附属宿州医院（宿州市立医院）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028105111A普外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73.20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65.88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同意拟录取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非定向就业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0291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2023-05-25T10:57:09Z</dcterms:created>
  <dc:creator>Administrator</dc:creator>
  <cp:lastModifiedBy>王英</cp:lastModifiedBy>
  <dcterms:modified xsi:type="dcterms:W3CDTF">2023-05-25T10:57:17Z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F6EA8540A8B74F9B890053C00B20E7BA</vt:lpwstr>
  </property>
</Properties>
</file>