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420" w:lineRule="atLeast"/>
        <w:ind w:left="0" w:right="0" w:firstLine="0"/>
        <w:jc w:val="left"/>
        <w:rPr>
          <w:rFonts w:ascii="Arial" w:hAnsi="Arial" w:cs="Arial"/>
          <w:b/>
          <w:bCs/>
          <w:i w:val="0"/>
          <w:iCs w:val="0"/>
          <w:caps w:val="0"/>
          <w:color w:val="333333"/>
          <w:spacing w:val="0"/>
          <w:sz w:val="28"/>
          <w:szCs w:val="28"/>
        </w:rPr>
      </w:pPr>
      <w:bookmarkStart w:id="0" w:name="_GoBack"/>
      <w:r>
        <w:rPr>
          <w:rFonts w:hint="default" w:ascii="Arial" w:hAnsi="Arial" w:cs="Arial"/>
          <w:b/>
          <w:bCs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安徽医科大学附属宿州医院2023硕士研究生二轮调剂复试拟录取结果公示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4" w:space="7"/>
          <w:right w:val="none" w:color="auto" w:sz="0" w:space="0"/>
        </w:pBdr>
        <w:shd w:val="clear" w:fill="FFFFFF"/>
        <w:spacing w:before="0" w:beforeAutospacing="0" w:after="200" w:afterAutospacing="0"/>
        <w:ind w:left="0" w:right="0" w:firstLine="0"/>
        <w:jc w:val="left"/>
        <w:rPr>
          <w:rFonts w:hint="default" w:ascii="Arial" w:hAnsi="Arial" w:cs="Arial"/>
          <w:i w:val="0"/>
          <w:iCs w:val="0"/>
          <w:caps w:val="0"/>
          <w:color w:val="999999"/>
          <w:spacing w:val="0"/>
          <w:sz w:val="12"/>
          <w:szCs w:val="12"/>
        </w:rPr>
      </w:pPr>
      <w:r>
        <w:rPr>
          <w:rFonts w:hint="default" w:ascii="Arial" w:hAnsi="Arial" w:eastAsia="宋体" w:cs="Arial"/>
          <w:i w:val="0"/>
          <w:iCs w:val="0"/>
          <w:caps w:val="0"/>
          <w:color w:val="999999"/>
          <w:spacing w:val="0"/>
          <w:kern w:val="0"/>
          <w:sz w:val="12"/>
          <w:szCs w:val="12"/>
          <w:bdr w:val="none" w:color="auto" w:sz="0" w:space="0"/>
          <w:shd w:val="clear" w:fill="FFFFFF"/>
          <w:lang w:val="en-US" w:eastAsia="zh-CN" w:bidi="ar"/>
        </w:rPr>
        <w:t>发布时间：2023-04-17来源:浏览量：  181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/>
        <w:ind w:left="0" w:right="0"/>
        <w:jc w:val="left"/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3"/>
          <w:szCs w:val="13"/>
          <w:bdr w:val="none" w:color="auto" w:sz="0" w:space="0"/>
          <w:shd w:val="clear" w:fill="FFFFFF"/>
        </w:rPr>
        <w:t>根据学校有关文件精神，现将经专家组考核并审议后的复试结果予以公示，名单详见下表。公示时间：2023年4月17日-28日。联系电话：0557-3042523。</w:t>
      </w:r>
    </w:p>
    <w:tbl>
      <w:tblPr>
        <w:tblW w:w="72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07"/>
        <w:gridCol w:w="910"/>
        <w:gridCol w:w="272"/>
        <w:gridCol w:w="310"/>
        <w:gridCol w:w="523"/>
        <w:gridCol w:w="392"/>
        <w:gridCol w:w="486"/>
        <w:gridCol w:w="317"/>
        <w:gridCol w:w="392"/>
        <w:gridCol w:w="265"/>
        <w:gridCol w:w="340"/>
        <w:gridCol w:w="366"/>
        <w:gridCol w:w="261"/>
        <w:gridCol w:w="504"/>
        <w:gridCol w:w="493"/>
        <w:gridCol w:w="444"/>
        <w:gridCol w:w="395"/>
        <w:gridCol w:w="40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atLeast"/>
        </w:trPr>
        <w:tc>
          <w:tcPr>
            <w:tcW w:w="340" w:type="dxa"/>
            <w:vMerge w:val="restart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820" w:type="dxa"/>
            <w:vMerge w:val="restart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510" w:type="dxa"/>
            <w:vMerge w:val="restart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510" w:type="dxa"/>
            <w:vMerge w:val="restart"/>
            <w:tcBorders>
              <w:top w:val="single" w:color="6B6B6B" w:sz="4" w:space="0"/>
              <w:left w:val="single" w:color="6B6B6B" w:sz="4" w:space="0"/>
              <w:bottom w:val="single" w:color="000000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培养单位代码</w:t>
            </w:r>
          </w:p>
        </w:tc>
        <w:tc>
          <w:tcPr>
            <w:tcW w:w="980" w:type="dxa"/>
            <w:vMerge w:val="restart"/>
            <w:tcBorders>
              <w:top w:val="single" w:color="6B6B6B" w:sz="4" w:space="0"/>
              <w:left w:val="single" w:color="6B6B6B" w:sz="4" w:space="0"/>
              <w:bottom w:val="single" w:color="000000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培养单位名称</w:t>
            </w:r>
          </w:p>
        </w:tc>
        <w:tc>
          <w:tcPr>
            <w:tcW w:w="630" w:type="dxa"/>
            <w:vMerge w:val="restart"/>
            <w:tcBorders>
              <w:top w:val="single" w:color="6B6B6B" w:sz="4" w:space="0"/>
              <w:left w:val="single" w:color="6B6B6B" w:sz="4" w:space="0"/>
              <w:bottom w:val="single" w:color="000000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志愿类别</w:t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（第一志愿/校内调剂/校外调剂）</w:t>
            </w:r>
          </w:p>
        </w:tc>
        <w:tc>
          <w:tcPr>
            <w:tcW w:w="680" w:type="dxa"/>
            <w:vMerge w:val="restart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复试专业</w:t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代码</w:t>
            </w:r>
          </w:p>
        </w:tc>
        <w:tc>
          <w:tcPr>
            <w:tcW w:w="630" w:type="dxa"/>
            <w:vMerge w:val="restart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复试专业</w:t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名称</w:t>
            </w:r>
          </w:p>
        </w:tc>
        <w:tc>
          <w:tcPr>
            <w:tcW w:w="630" w:type="dxa"/>
            <w:vMerge w:val="restart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学位类型</w:t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（学术型/专业学位）</w:t>
            </w:r>
          </w:p>
        </w:tc>
        <w:tc>
          <w:tcPr>
            <w:tcW w:w="390" w:type="dxa"/>
            <w:vMerge w:val="restart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初试</w:t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390" w:type="dxa"/>
            <w:vMerge w:val="restart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复试</w:t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460" w:type="dxa"/>
            <w:vMerge w:val="restart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480" w:type="dxa"/>
            <w:vMerge w:val="restart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总成绩</w:t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</w:t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930" w:type="dxa"/>
            <w:vMerge w:val="restart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复试结果</w:t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（同意拟录取/不予录取）</w:t>
            </w:r>
          </w:p>
        </w:tc>
        <w:tc>
          <w:tcPr>
            <w:tcW w:w="900" w:type="dxa"/>
            <w:vMerge w:val="restart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录取类别</w:t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（定向/非定向）</w:t>
            </w:r>
          </w:p>
        </w:tc>
        <w:tc>
          <w:tcPr>
            <w:tcW w:w="770" w:type="dxa"/>
            <w:vMerge w:val="restart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学习形式</w:t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（全日制/非全日制）</w:t>
            </w:r>
          </w:p>
        </w:tc>
        <w:tc>
          <w:tcPr>
            <w:tcW w:w="840" w:type="dxa"/>
            <w:vMerge w:val="restart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拟录取</w:t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导师</w:t>
            </w:r>
          </w:p>
        </w:tc>
        <w:tc>
          <w:tcPr>
            <w:tcW w:w="860" w:type="dxa"/>
            <w:vMerge w:val="restart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340" w:type="dxa"/>
            <w:vMerge w:val="continue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820" w:type="dxa"/>
            <w:vMerge w:val="continue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510" w:type="dxa"/>
            <w:vMerge w:val="continue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510" w:type="dxa"/>
            <w:vMerge w:val="continue"/>
            <w:tcBorders>
              <w:top w:val="single" w:color="6B6B6B" w:sz="4" w:space="0"/>
              <w:left w:val="single" w:color="6B6B6B" w:sz="4" w:space="0"/>
              <w:bottom w:val="single" w:color="000000" w:sz="4" w:space="0"/>
              <w:right w:val="single" w:color="6B6B6B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980" w:type="dxa"/>
            <w:vMerge w:val="continue"/>
            <w:tcBorders>
              <w:top w:val="single" w:color="6B6B6B" w:sz="4" w:space="0"/>
              <w:left w:val="single" w:color="6B6B6B" w:sz="4" w:space="0"/>
              <w:bottom w:val="single" w:color="000000" w:sz="4" w:space="0"/>
              <w:right w:val="single" w:color="6B6B6B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630" w:type="dxa"/>
            <w:vMerge w:val="continue"/>
            <w:tcBorders>
              <w:top w:val="single" w:color="6B6B6B" w:sz="4" w:space="0"/>
              <w:left w:val="single" w:color="6B6B6B" w:sz="4" w:space="0"/>
              <w:bottom w:val="single" w:color="000000" w:sz="4" w:space="0"/>
              <w:right w:val="single" w:color="6B6B6B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680" w:type="dxa"/>
            <w:vMerge w:val="continue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630" w:type="dxa"/>
            <w:vMerge w:val="continue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630" w:type="dxa"/>
            <w:vMerge w:val="continue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390" w:type="dxa"/>
            <w:vMerge w:val="continue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390" w:type="dxa"/>
            <w:vMerge w:val="continue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460" w:type="dxa"/>
            <w:vMerge w:val="continue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480" w:type="dxa"/>
            <w:vMerge w:val="continue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930" w:type="dxa"/>
            <w:vMerge w:val="continue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900" w:type="dxa"/>
            <w:vMerge w:val="continue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770" w:type="dxa"/>
            <w:vMerge w:val="continue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840" w:type="dxa"/>
            <w:vMerge w:val="continue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860" w:type="dxa"/>
            <w:vMerge w:val="continue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104033105115017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杨菲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028</w:t>
            </w:r>
          </w:p>
        </w:tc>
        <w:tc>
          <w:tcPr>
            <w:tcW w:w="980" w:type="dxa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附属宿州医院（宿州市立医院）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校外调剂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105109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全科医学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专业学位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79.20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71.76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同意拟录取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非定向就业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王为强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102263005003622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张梓萱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028</w:t>
            </w:r>
          </w:p>
        </w:tc>
        <w:tc>
          <w:tcPr>
            <w:tcW w:w="980" w:type="dxa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附属宿州医院（宿州市立医院）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校外调剂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105109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全科医学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80.00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71.48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不予拟录取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105553431800793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周竹萍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028</w:t>
            </w:r>
          </w:p>
        </w:tc>
        <w:tc>
          <w:tcPr>
            <w:tcW w:w="980" w:type="dxa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附属宿州医院（宿州市立医院）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校外调剂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105109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全科医学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39.72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不予拟录取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弃考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62C1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2023-05-25T10:55:01Z</dcterms:created>
  <dc:creator>Administrator</dc:creator>
  <cp:lastModifiedBy>王英</cp:lastModifiedBy>
  <dcterms:modified xsi:type="dcterms:W3CDTF">2023-05-25T10:55:10Z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E84F0EF488A34FF9AB3B27ADCED1295A</vt:lpwstr>
  </property>
</Properties>
</file>