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400" w:afterAutospacing="0" w:line="480" w:lineRule="atLeast"/>
        <w:jc w:val="center"/>
        <w:rPr>
          <w:b/>
          <w:bCs/>
          <w:sz w:val="32"/>
          <w:szCs w:val="32"/>
        </w:rPr>
      </w:pPr>
      <w:bookmarkStart w:id="0" w:name="_GoBack"/>
      <w:r>
        <w:rPr>
          <w:b/>
          <w:bCs/>
          <w:sz w:val="32"/>
          <w:szCs w:val="32"/>
        </w:rPr>
        <w:t>安徽医科大学附属巢湖医院2023年硕士研究生招生生源调剂细则</w:t>
      </w:r>
    </w:p>
    <w:bookmarkEnd w:id="0"/>
    <w:p>
      <w:pPr>
        <w:keepNext w:val="0"/>
        <w:keepLines w:val="0"/>
        <w:widowControl/>
        <w:suppressLineNumbers w:val="0"/>
        <w:pBdr>
          <w:bottom w:val="single" w:color="DDDDDD" w:sz="4" w:space="7"/>
        </w:pBdr>
        <w:spacing w:after="400" w:afterAutospacing="0"/>
        <w:jc w:val="center"/>
      </w:pPr>
      <w:r>
        <w:rPr>
          <w:rFonts w:ascii="宋体" w:hAnsi="宋体" w:eastAsia="宋体" w:cs="宋体"/>
          <w:kern w:val="0"/>
          <w:sz w:val="24"/>
          <w:szCs w:val="24"/>
          <w:lang w:val="en-US" w:eastAsia="zh-CN" w:bidi="ar"/>
        </w:rPr>
        <w:t>发布时间：2023-04-05 浏览量：  3551  字号： </w:t>
      </w:r>
      <w:r>
        <w:rPr>
          <w:rFonts w:ascii="宋体" w:hAnsi="宋体" w:eastAsia="宋体" w:cs="宋体"/>
          <w:color w:val="333333"/>
          <w:kern w:val="0"/>
          <w:sz w:val="24"/>
          <w:szCs w:val="24"/>
          <w:u w:val="none"/>
          <w:lang w:val="en-US" w:eastAsia="zh-CN" w:bidi="ar"/>
        </w:rPr>
        <w:fldChar w:fldCharType="begin"/>
      </w:r>
      <w:r>
        <w:rPr>
          <w:rFonts w:ascii="宋体" w:hAnsi="宋体" w:eastAsia="宋体" w:cs="宋体"/>
          <w:color w:val="333333"/>
          <w:kern w:val="0"/>
          <w:sz w:val="24"/>
          <w:szCs w:val="24"/>
          <w:u w:val="none"/>
          <w:lang w:val="en-US" w:eastAsia="zh-CN" w:bidi="ar"/>
        </w:rPr>
        <w:instrText xml:space="preserve"> HYPERLINK "javascript:enLargeOrdeCrease('news_content',-1)" \o "字号减小" </w:instrText>
      </w:r>
      <w:r>
        <w:rPr>
          <w:rFonts w:ascii="宋体" w:hAnsi="宋体" w:eastAsia="宋体" w:cs="宋体"/>
          <w:color w:val="333333"/>
          <w:kern w:val="0"/>
          <w:sz w:val="24"/>
          <w:szCs w:val="24"/>
          <w:u w:val="none"/>
          <w:lang w:val="en-US" w:eastAsia="zh-CN" w:bidi="ar"/>
        </w:rPr>
        <w:fldChar w:fldCharType="separate"/>
      </w:r>
      <w:r>
        <w:rPr>
          <w:rStyle w:val="7"/>
          <w:rFonts w:ascii="宋体" w:hAnsi="宋体" w:eastAsia="宋体" w:cs="宋体"/>
          <w:color w:val="333333"/>
          <w:sz w:val="24"/>
          <w:szCs w:val="24"/>
          <w:u w:val="none"/>
        </w:rPr>
        <w:t>字号</w:t>
      </w:r>
      <w:r>
        <w:rPr>
          <w:rFonts w:ascii="宋体" w:hAnsi="宋体" w:eastAsia="宋体" w:cs="宋体"/>
          <w:color w:val="333333"/>
          <w:kern w:val="0"/>
          <w:sz w:val="24"/>
          <w:szCs w:val="24"/>
          <w:u w:val="none"/>
          <w:lang w:val="en-US" w:eastAsia="zh-CN" w:bidi="ar"/>
        </w:rPr>
        <w:fldChar w:fldCharType="end"/>
      </w:r>
      <w:r>
        <w:rPr>
          <w:rFonts w:ascii="宋体" w:hAnsi="宋体" w:eastAsia="宋体" w:cs="宋体"/>
          <w:kern w:val="0"/>
          <w:sz w:val="24"/>
          <w:szCs w:val="24"/>
          <w:lang w:val="en-US" w:eastAsia="zh-CN" w:bidi="ar"/>
        </w:rPr>
        <w:t> </w:t>
      </w:r>
      <w:r>
        <w:rPr>
          <w:rFonts w:ascii="宋体" w:hAnsi="宋体" w:eastAsia="宋体" w:cs="宋体"/>
          <w:color w:val="333333"/>
          <w:kern w:val="0"/>
          <w:sz w:val="24"/>
          <w:szCs w:val="24"/>
          <w:u w:val="none"/>
          <w:lang w:val="en-US" w:eastAsia="zh-CN" w:bidi="ar"/>
        </w:rPr>
        <w:fldChar w:fldCharType="begin"/>
      </w:r>
      <w:r>
        <w:rPr>
          <w:rFonts w:ascii="宋体" w:hAnsi="宋体" w:eastAsia="宋体" w:cs="宋体"/>
          <w:color w:val="333333"/>
          <w:kern w:val="0"/>
          <w:sz w:val="24"/>
          <w:szCs w:val="24"/>
          <w:u w:val="none"/>
          <w:lang w:val="en-US" w:eastAsia="zh-CN" w:bidi="ar"/>
        </w:rPr>
        <w:instrText xml:space="preserve"> HYPERLINK "javascript:enLargeOrdeCrease('news_content',1)" \o "字号增大" </w:instrText>
      </w:r>
      <w:r>
        <w:rPr>
          <w:rFonts w:ascii="宋体" w:hAnsi="宋体" w:eastAsia="宋体" w:cs="宋体"/>
          <w:color w:val="333333"/>
          <w:kern w:val="0"/>
          <w:sz w:val="24"/>
          <w:szCs w:val="24"/>
          <w:u w:val="none"/>
          <w:lang w:val="en-US" w:eastAsia="zh-CN" w:bidi="ar"/>
        </w:rPr>
        <w:fldChar w:fldCharType="separate"/>
      </w:r>
      <w:r>
        <w:rPr>
          <w:rStyle w:val="7"/>
          <w:rFonts w:ascii="宋体" w:hAnsi="宋体" w:eastAsia="宋体" w:cs="宋体"/>
          <w:color w:val="333333"/>
          <w:sz w:val="24"/>
          <w:szCs w:val="24"/>
          <w:u w:val="none"/>
        </w:rPr>
        <w:t>字号增大</w:t>
      </w:r>
      <w:r>
        <w:rPr>
          <w:rFonts w:ascii="宋体" w:hAnsi="宋体" w:eastAsia="宋体" w:cs="宋体"/>
          <w:color w:val="333333"/>
          <w:kern w:val="0"/>
          <w:sz w:val="24"/>
          <w:szCs w:val="24"/>
          <w:u w:val="none"/>
          <w:lang w:val="en-US" w:eastAsia="zh-CN" w:bidi="ar"/>
        </w:rPr>
        <w:fldChar w:fldCharType="end"/>
      </w:r>
      <w:r>
        <w:rPr>
          <w:rFonts w:ascii="宋体" w:hAnsi="宋体" w:eastAsia="宋体" w:cs="宋体"/>
          <w:kern w:val="0"/>
          <w:sz w:val="24"/>
          <w:szCs w:val="24"/>
          <w:lang w:val="en-US" w:eastAsia="zh-CN" w:bidi="ar"/>
        </w:rPr>
        <w:t> 手机上观看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为进一步加强我院2023年硕士研究生招生生源调剂管理工作，根据教育部《2023年全国硕士研究生招生工作管理规定》、《关于做好2023年全国硕士研究生招生录取工作的通知》和《安徽医科大学2023年硕士研究生招生生源调剂方案》等文件及会议精神，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rStyle w:val="6"/>
          <w:b/>
          <w:bCs/>
          <w:sz w:val="18"/>
          <w:szCs w:val="18"/>
          <w:bdr w:val="none" w:color="auto" w:sz="0" w:space="0"/>
        </w:rPr>
        <w:t> 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生源调剂遵循公开透明、公平公正、考生自愿的原则。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rStyle w:val="6"/>
          <w:b/>
          <w:bCs/>
          <w:sz w:val="18"/>
          <w:szCs w:val="18"/>
          <w:bdr w:val="none" w:color="auto" w:sz="0" w:space="0"/>
        </w:rPr>
        <w:t>二、生源调剂基本条件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1、考生成绩（单科、总分）须达到学校规定的复试分数线要求（国家复试 A类线），其中</w:t>
      </w:r>
      <w:r>
        <w:rPr>
          <w:sz w:val="18"/>
          <w:szCs w:val="18"/>
          <w:u w:val="single"/>
          <w:bdr w:val="none" w:color="auto" w:sz="0" w:space="0"/>
        </w:rPr>
        <w:t>临床医学专业学位各专业（专业代码1051开头）调剂考生分数线为总分310分，单科达国家复试 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2、</w:t>
      </w:r>
      <w:r>
        <w:rPr>
          <w:rStyle w:val="6"/>
          <w:b/>
          <w:bCs/>
          <w:sz w:val="18"/>
          <w:szCs w:val="18"/>
          <w:bdr w:val="none" w:color="auto" w:sz="0" w:space="0"/>
        </w:rPr>
        <w:t>符合我校招生报考指南及专业目录所规定的报考要求（</w:t>
      </w:r>
      <w:r>
        <w:rPr>
          <w:rStyle w:val="6"/>
          <w:b/>
          <w:bCs/>
          <w:sz w:val="18"/>
          <w:szCs w:val="18"/>
          <w:u w:val="single"/>
          <w:bdr w:val="none" w:color="auto" w:sz="0" w:space="0"/>
        </w:rPr>
        <w:t>如英语、学历、学制、学习形式要求等，具体见招生章程及专业目录，特别要注意备注栏目的要求</w:t>
      </w:r>
      <w:r>
        <w:rPr>
          <w:rStyle w:val="6"/>
          <w:b/>
          <w:bCs/>
          <w:sz w:val="18"/>
          <w:szCs w:val="18"/>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4、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5、未经网上公示的缺额，一律不调剂考生。所有专业</w:t>
      </w:r>
      <w:r>
        <w:rPr>
          <w:rStyle w:val="6"/>
          <w:b/>
          <w:bCs/>
          <w:sz w:val="18"/>
          <w:szCs w:val="18"/>
          <w:bdr w:val="none" w:color="auto" w:sz="0" w:space="0"/>
        </w:rPr>
        <w:t>均不接受同等学力考生调剂</w:t>
      </w:r>
      <w:r>
        <w:rPr>
          <w:sz w:val="18"/>
          <w:szCs w:val="18"/>
          <w:bdr w:val="none" w:color="auto" w:sz="0" w:space="0"/>
        </w:rPr>
        <w:t>。</w:t>
      </w:r>
      <w:r>
        <w:rPr>
          <w:rStyle w:val="6"/>
          <w:b/>
          <w:bCs/>
          <w:sz w:val="18"/>
          <w:szCs w:val="18"/>
          <w:bdr w:val="none" w:color="auto" w:sz="0" w:space="0"/>
        </w:rPr>
        <w:t>非全日制仅接收在职定向就业人员调剂</w:t>
      </w:r>
      <w:r>
        <w:rPr>
          <w:sz w:val="18"/>
          <w:szCs w:val="18"/>
          <w:bdr w:val="none" w:color="auto" w:sz="0" w:space="0"/>
        </w:rPr>
        <w:t>，其他与全日制考生各项调剂要求一致。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6、</w:t>
      </w:r>
      <w:r>
        <w:rPr>
          <w:rStyle w:val="6"/>
          <w:b/>
          <w:bCs/>
          <w:sz w:val="18"/>
          <w:szCs w:val="18"/>
          <w:bdr w:val="none" w:color="auto" w:sz="0" w:space="0"/>
        </w:rPr>
        <w:t>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7、已进入我校一志愿专业复试名单的考生，</w:t>
      </w:r>
      <w:r>
        <w:rPr>
          <w:rStyle w:val="6"/>
          <w:b/>
          <w:bCs/>
          <w:sz w:val="18"/>
          <w:szCs w:val="18"/>
          <w:bdr w:val="none" w:color="auto" w:sz="0" w:space="0"/>
        </w:rPr>
        <w:t>如不符合招生报考章程及专业目录上规定的复试专业的报考要求（</w:t>
      </w:r>
      <w:r>
        <w:rPr>
          <w:rStyle w:val="6"/>
          <w:b/>
          <w:bCs/>
          <w:sz w:val="18"/>
          <w:szCs w:val="18"/>
          <w:u w:val="single"/>
          <w:bdr w:val="none" w:color="auto" w:sz="0" w:space="0"/>
        </w:rPr>
        <w:t>如英语、学历、学制、学习形式要求等</w:t>
      </w:r>
      <w:r>
        <w:rPr>
          <w:rStyle w:val="6"/>
          <w:b/>
          <w:bCs/>
          <w:sz w:val="18"/>
          <w:szCs w:val="18"/>
          <w:bdr w:val="none" w:color="auto" w:sz="0" w:space="0"/>
        </w:rPr>
        <w:t>，</w:t>
      </w:r>
      <w:r>
        <w:rPr>
          <w:sz w:val="18"/>
          <w:szCs w:val="18"/>
          <w:bdr w:val="none" w:color="auto" w:sz="0" w:space="0"/>
        </w:rPr>
        <w:t>具体见招生章程及招生专业目录，特别要注意备注栏目的要求），</w:t>
      </w:r>
      <w:r>
        <w:rPr>
          <w:rStyle w:val="6"/>
          <w:b/>
          <w:bCs/>
          <w:sz w:val="18"/>
          <w:szCs w:val="18"/>
          <w:bdr w:val="none" w:color="auto" w:sz="0" w:space="0"/>
        </w:rPr>
        <w:t>须申请调剂其他专业</w:t>
      </w:r>
      <w:r>
        <w:rPr>
          <w:sz w:val="18"/>
          <w:szCs w:val="18"/>
          <w:bdr w:val="none" w:color="auto" w:sz="0" w:space="0"/>
        </w:rPr>
        <w:t>，否则不予最终录取。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rStyle w:val="6"/>
          <w:b/>
          <w:bCs/>
          <w:sz w:val="18"/>
          <w:szCs w:val="18"/>
          <w:bdr w:val="none" w:color="auto" w:sz="0" w:space="0"/>
        </w:rPr>
        <w:t>三、调剂工作要求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rStyle w:val="6"/>
          <w:b/>
          <w:bCs/>
          <w:sz w:val="18"/>
          <w:szCs w:val="18"/>
          <w:bdr w:val="none" w:color="auto" w:sz="0" w:space="0"/>
        </w:rPr>
        <w:t>1.我院接收所有调剂考生（包括校内和校外调剂考生），调剂</w:t>
      </w:r>
      <w:r>
        <w:rPr>
          <w:sz w:val="18"/>
          <w:szCs w:val="18"/>
          <w:bdr w:val="none" w:color="auto" w:sz="0" w:space="0"/>
        </w:rPr>
        <w:t>均通过教育部指定的“全国硕士生招生调剂服务系统”（以下简称教育部调剂系统， https://yz.chsi.com.cn）进行，未通过该系统调剂录取的考生一律无效。我院每次开放调剂系统持续时间不低于 12 个小时，考生一旦填报志愿确定后，志愿锁定30小时不能修改（具体调剂系统开放时间、持续时间以及志愿锁定时间按照大学通知要求执行）。如遇网络堵塞问题，医院将上报学校研究处理。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2. </w:t>
      </w:r>
      <w:r>
        <w:rPr>
          <w:rStyle w:val="6"/>
          <w:b/>
          <w:bCs/>
          <w:sz w:val="18"/>
          <w:szCs w:val="18"/>
          <w:bdr w:val="none" w:color="auto" w:sz="0" w:space="0"/>
        </w:rPr>
        <w:t>申请调剂考生只能填写我校一个专业或研究方向（即只能填写一个我校志愿，有研究方向的必须选择研究方向），多报或不选研究方向视为无效报名。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3. 对申请同一专业内的调剂考生，原则上按调剂该专业考生</w:t>
      </w:r>
      <w:r>
        <w:rPr>
          <w:rStyle w:val="6"/>
          <w:b/>
          <w:bCs/>
          <w:sz w:val="18"/>
          <w:szCs w:val="18"/>
          <w:bdr w:val="none" w:color="auto" w:sz="0" w:space="0"/>
        </w:rPr>
        <w:t>（剔除不合格考生,包括填报两条及以上志愿考生，不符合专业报考要求的考生等）</w:t>
      </w:r>
      <w:r>
        <w:rPr>
          <w:sz w:val="18"/>
          <w:szCs w:val="18"/>
          <w:bdr w:val="none" w:color="auto" w:sz="0" w:space="0"/>
        </w:rPr>
        <w:t>的初试成绩总分从高到低排序，同时综合考虑，按照调剂比例确定调剂成功考生名单。如遇考生不按要求确认或调剂成功后放弃，将视情况补充调剂考生。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4.我院调剂复试采取差额形式，有缺额的专业在调剂生源充足的情况下，差额比例一般为200%。合格生源不足差额比例的学科（专业），所有满足本学科（专业）复试基本要求的考生均可参加复试。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5．考生一旦“确认拟录取”则视为同意被我院拟录取，应对本人行为负责，诚信应考，不得以任何理由提出取消拟录取资格。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rStyle w:val="6"/>
          <w:b/>
          <w:bCs/>
          <w:sz w:val="18"/>
          <w:szCs w:val="18"/>
          <w:bdr w:val="none" w:color="auto" w:sz="0" w:space="0"/>
        </w:rPr>
        <w:t>四、调剂工作流程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39"/>
        <w:gridCol w:w="79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pPr>
            <w:r>
              <w:rPr>
                <w:bdr w:val="none" w:color="auto" w:sz="0" w:space="0"/>
              </w:rPr>
              <w:t>序号</w:t>
            </w:r>
          </w:p>
        </w:tc>
        <w:tc>
          <w:tcPr>
            <w:tcW w:w="0" w:type="auto"/>
            <w:tcBorders>
              <w:top w:val="single" w:color="auto" w:sz="4" w:space="0"/>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pPr>
            <w:r>
              <w:rPr>
                <w:bdr w:val="none" w:color="auto" w:sz="0" w:space="0"/>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keepNext w:val="0"/>
              <w:keepLines w:val="0"/>
              <w:widowControl/>
              <w:suppressLineNumbers w:val="0"/>
              <w:wordWrap w:val="0"/>
              <w:jc w:val="center"/>
            </w:pPr>
            <w:r>
              <w:rPr>
                <w:rFonts w:ascii="宋体" w:hAnsi="宋体" w:eastAsia="宋体" w:cs="宋体"/>
                <w:kern w:val="0"/>
                <w:sz w:val="24"/>
                <w:szCs w:val="24"/>
                <w:bdr w:val="none" w:color="auto" w:sz="0" w:space="0"/>
                <w:lang w:val="en-US" w:eastAsia="zh-CN" w:bidi="ar"/>
              </w:rPr>
              <w:t>1</w:t>
            </w:r>
          </w:p>
        </w:tc>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keepNext w:val="0"/>
              <w:keepLines w:val="0"/>
              <w:widowControl/>
              <w:suppressLineNumbers w:val="0"/>
              <w:wordWrap w:val="0"/>
              <w:jc w:val="left"/>
            </w:pPr>
            <w:r>
              <w:rPr>
                <w:rFonts w:ascii="宋体" w:hAnsi="宋体" w:eastAsia="宋体" w:cs="宋体"/>
                <w:kern w:val="0"/>
                <w:sz w:val="24"/>
                <w:szCs w:val="24"/>
                <w:bdr w:val="none" w:color="auto" w:sz="0" w:space="0"/>
                <w:lang w:val="en-US" w:eastAsia="zh-CN" w:bidi="ar"/>
              </w:rPr>
              <w:t>研招网公布各专业缺额，考生线上填写志愿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bdr w:val="none" w:color="auto" w:sz="0" w:space="0"/>
              </w:rPr>
              <w:t>2</w:t>
            </w:r>
          </w:p>
        </w:tc>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left"/>
            </w:pPr>
            <w:r>
              <w:rPr>
                <w:rStyle w:val="6"/>
                <w:b/>
                <w:bCs/>
                <w:bdr w:val="none" w:color="auto" w:sz="0" w:space="0"/>
              </w:rPr>
              <w:t>医院下载考生最终志愿</w:t>
            </w:r>
            <w:r>
              <w:rPr>
                <w:bdr w:val="none" w:color="auto" w:sz="0" w:space="0"/>
              </w:rPr>
              <w:t>，对申请调剂志愿考生（剔除无效报名）进行审查和筛选，</w:t>
            </w:r>
            <w:r>
              <w:rPr>
                <w:rStyle w:val="6"/>
                <w:b/>
                <w:bCs/>
                <w:bdr w:val="none" w:color="auto" w:sz="0" w:space="0"/>
              </w:rPr>
              <w:t>给调剂成功考生发复试通知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bdr w:val="none" w:color="auto" w:sz="0" w:space="0"/>
              </w:rPr>
              <w:t>3</w:t>
            </w:r>
          </w:p>
        </w:tc>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left"/>
            </w:pPr>
            <w:r>
              <w:rPr>
                <w:bdr w:val="none" w:color="auto" w:sz="0" w:space="0"/>
              </w:rPr>
              <w:t>调剂考生自行登陆全国硕士生招生调剂服务系统填写确认“同意参加复试”，</w:t>
            </w:r>
            <w:r>
              <w:rPr>
                <w:rStyle w:val="6"/>
                <w:b/>
                <w:bCs/>
                <w:bdr w:val="none" w:color="auto" w:sz="0" w:space="0"/>
              </w:rPr>
              <w:t>不按要求确认视为放弃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bdr w:val="none" w:color="auto" w:sz="0" w:space="0"/>
              </w:rPr>
              <w:t>4</w:t>
            </w:r>
          </w:p>
        </w:tc>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left"/>
            </w:pPr>
            <w:r>
              <w:rPr>
                <w:bdr w:val="none" w:color="auto" w:sz="0" w:space="0"/>
              </w:rPr>
              <w:t>组织调剂考生复试</w:t>
            </w:r>
            <w:r>
              <w:rPr>
                <w:rStyle w:val="6"/>
                <w:b/>
                <w:bCs/>
                <w:bdr w:val="none" w:color="auto" w:sz="0" w:space="0"/>
              </w:rPr>
              <w:t>（线下复试）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bdr w:val="none" w:color="auto" w:sz="0" w:space="0"/>
              </w:rPr>
              <w:t>5</w:t>
            </w:r>
          </w:p>
        </w:tc>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pPr>
            <w:r>
              <w:rPr>
                <w:bdr w:val="none" w:color="auto" w:sz="0" w:space="0"/>
              </w:rPr>
              <w:t>通过调剂系统给拟录取考生发放拟录取通知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bdr w:val="none" w:color="auto" w:sz="0" w:space="0"/>
              </w:rPr>
              <w:t>6</w:t>
            </w:r>
          </w:p>
        </w:tc>
        <w:tc>
          <w:tcPr>
            <w:tcW w:w="0" w:type="auto"/>
            <w:tcBorders>
              <w:top w:val="nil"/>
              <w:left w:val="single" w:color="auto" w:sz="4" w:space="0"/>
              <w:bottom w:val="single" w:color="auto" w:sz="4" w:space="0"/>
              <w:right w:val="single" w:color="auto" w:sz="4" w:space="0"/>
            </w:tcBorders>
            <w:shd w:val="clear"/>
            <w:tcMar>
              <w:top w:w="0" w:type="dxa"/>
              <w:left w:w="20" w:type="dxa"/>
              <w:bottom w:w="0" w:type="dxa"/>
              <w:right w:w="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left"/>
            </w:pPr>
            <w:r>
              <w:rPr>
                <w:bdr w:val="none" w:color="auto" w:sz="0" w:space="0"/>
              </w:rPr>
              <w:t>拟录取考生自行登陆全国硕士生招生调剂服务系统“确认拟录取”，</w:t>
            </w:r>
            <w:r>
              <w:rPr>
                <w:rStyle w:val="6"/>
                <w:b/>
                <w:bCs/>
                <w:bdr w:val="none" w:color="auto" w:sz="0" w:space="0"/>
              </w:rPr>
              <w:t>不按要求确认视为放弃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rStyle w:val="6"/>
          <w:b/>
          <w:bCs/>
          <w:sz w:val="18"/>
          <w:szCs w:val="18"/>
          <w:bdr w:val="none" w:color="auto" w:sz="0" w:space="0"/>
        </w:rPr>
        <w:t>五、调剂考生复试工作安排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1.审核材料：请考生提前准备好复试所需材料，见http://www.aychfy.com/portal/channel_1090/202303/10635.html；</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2.复试方式、内容、形式、计分及复试流程，参照我院一志愿复试进行，见http://www.aychfy.com/portal/channel_1090/202303/10635.html；</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pPr>
      <w:r>
        <w:rPr>
          <w:sz w:val="18"/>
          <w:szCs w:val="18"/>
          <w:bdr w:val="none" w:color="auto" w:sz="0" w:space="0"/>
        </w:rPr>
        <w:t>3.请复试考生主动与我院取得联系，了解相关流程、时间安排等。联系方式：闻老师，0551-82324252。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jc w:val="right"/>
      </w:pPr>
      <w:r>
        <w:rPr>
          <w:sz w:val="18"/>
          <w:szCs w:val="18"/>
          <w:bdr w:val="none" w:color="auto" w:sz="0" w:space="0"/>
        </w:rPr>
        <w:t>安徽医科大学附属巢湖医院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firstLine="420"/>
        <w:jc w:val="right"/>
      </w:pPr>
      <w:r>
        <w:rPr>
          <w:sz w:val="18"/>
          <w:szCs w:val="18"/>
          <w:bdr w:val="none" w:color="auto" w:sz="0" w:space="0"/>
        </w:rPr>
        <w:t>                          2023年4月5日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0" w:afterAutospacing="0" w:line="16" w:lineRule="atLeast"/>
        <w:ind w:left="0" w:right="0"/>
      </w:pPr>
    </w:p>
    <w:p>
      <w:pPr>
        <w:keepNext w:val="0"/>
        <w:keepLines w:val="0"/>
        <w:widowControl/>
        <w:suppressLineNumbers w:val="0"/>
        <w:spacing w:after="150" w:afterAutospacing="0"/>
        <w:jc w:val="left"/>
        <w:rPr>
          <w:rFonts w:ascii="socialshare" w:hAnsi="socialshare" w:eastAsia="socialshare" w:cs="socialshare"/>
          <w:i w:val="0"/>
          <w:iCs w:val="0"/>
          <w:sz w:val="16"/>
          <w:szCs w:val="16"/>
        </w:rPr>
      </w:pPr>
      <w:r>
        <w:rPr>
          <w:rFonts w:hint="default" w:ascii="socialshare" w:hAnsi="socialshare" w:eastAsia="socialshare" w:cs="socialshare"/>
          <w:i w:val="0"/>
          <w:iCs w:val="0"/>
          <w:caps w:val="0"/>
          <w:color w:val="FDBE3D"/>
          <w:spacing w:val="0"/>
          <w:kern w:val="0"/>
          <w:sz w:val="20"/>
          <w:szCs w:val="20"/>
          <w:u w:val="none"/>
          <w:bdr w:val="single" w:color="FDBE3D" w:sz="4" w:space="0"/>
          <w:shd w:val="clear" w:fill="FFFFFF"/>
          <w:lang w:val="en-US" w:eastAsia="zh-CN" w:bidi="ar"/>
        </w:rPr>
        <w:fldChar w:fldCharType="begin"/>
      </w:r>
      <w:r>
        <w:rPr>
          <w:rFonts w:hint="default" w:ascii="socialshare" w:hAnsi="socialshare" w:eastAsia="socialshare" w:cs="socialshare"/>
          <w:i w:val="0"/>
          <w:iCs w:val="0"/>
          <w:caps w:val="0"/>
          <w:color w:val="FDBE3D"/>
          <w:spacing w:val="0"/>
          <w:kern w:val="0"/>
          <w:sz w:val="20"/>
          <w:szCs w:val="20"/>
          <w:u w:val="none"/>
          <w:bdr w:val="single" w:color="FDBE3D" w:sz="4" w:space="0"/>
          <w:shd w:val="clear" w:fill="FFFFFF"/>
          <w:lang w:val="en-US" w:eastAsia="zh-CN" w:bidi="ar"/>
        </w:rPr>
        <w:instrText xml:space="preserve"> HYPERLINK "http://sns.qzone.qq.com/cgi-bin/qzshare/cgi_qzshare_onekey?url=https://www.aychfy.com/portal/channel_1090/202304/10744.html&amp;title=%E5%AE%89%E5%BE%BD%E5%8C%BB%E7%A7%91%E5%A4%A7%E5%AD%A6%E9%99%84%E5%B1%9E%E5%B7%A2%E6%B9%96%E5%8C%BB%E9%99%A22023%E5%B9%B4%E7%A1%95%E5%A3%AB%E7%A0%94%E7%A9%B6%E7%94%9F%E6%8B%9B%E7%94%9F%E7%94%9F%E6%BA%90%E8%B0%83%E5%89%82%E7%BB%86%E5%88%99-%E5%AE%89%E5%BE%BD%E5%8C%BB%E7%A7%91%E5%A4%A7%E5%AD%A6%E9%99%84%E5%B1%9E%E5%B7%A2%E6%B9%96%E5%8C%BB%E9%99%A2&amp;desc=%E5%AE%89%E5%BE%BD%E5%8C%BB%E7%A7%91%E5%A4%A7%E5%AD%A6%E9%99%84%E5%B1%9E%E5%B7%A2%E6%B9%96%E5%8C%BB%E9%99%A2%E5%9D%90%E8%90%BD%E5%9C%A8%E7%BE%8E%E4%B8%BD%E7%9A%84%E5%B7%A2%E6%B9%96%E4%B9%8B%E6%BB%A8%EF%BC%8C%E5%89%8D%E8%BA%AB%E6%98%AF%E4%B8%AD%E5%9B%BD%E4%BA%BA%E6%B0%91%E8%A7%A3%E6%94%BE%E5%86%9B%E7%9A%96%E5%8D%97%E5%86%9B%E5%8C%BA%E9%99%86%E5%86%9B%E5%8C%BB%E9%99%A2%EF%BC%8C1951%E5%B9%B49%E6%9C%8810%E6%97%A5%E6%88%90%E7%AB%8B%E4%BA%8E%E8%8A%9C%E6%B9%96%E5%B8%82%E3%80%821952%E5%B9%B46%E6%9C%88%EF%BC%8C%E5%A5%89%E5%91%BD%E8%BF%81%E7%A7%BB%E8%87%B3%E8%82%A5%E8%A5%BF%E5%BC%A0%E6%96%B0%E5%9C%A9%EF%BC%8C%E5%90%8C%E5%B9%B48%E6%9C%88%E9%9B%86%E4%BD%93%E8%BD%AC%E4%B8%9A%E5%B9%B6%E7%A7%BB%E4%BA%A4%E7%9C%81%E5%8D%AB%E7%94%9F%E5%8E%85%EF%BC%8C%E6%9B%B4%E5%90%8D%E4%B8%BA%E5%AE%89%E5%BE%BD%E7%9C%81%E7%AC%AC%E5%9B%9B%E5%BA%B7%E5%A4%8D%E5%8C%BB%E9%99%A2%E3%80%821954%E5%B9%B43%E6%9C%88%E8%BF%81%E5%88%B0%E5%B7%A2%E6%B9%96%E5%B8%82%E7%8E%B0%E5%9D%80%E3%80%821960%E5%B9%B47%E6%9C%88%EF%BC%8C%E5%8C%BB%E9%99%A2%E6%9B%B4%E5%90%8D%E4%B8%BA%E5%AE%89%E5%BE%BD%E7%9C%81%E7%AB%8B%E5%B7%A2%E6%B9%96%E5%8C%BB%E9%99%A2%E3%80%821969%E5%B9%B4%EF%BC%8C%E5%AE%89%E5%BE%BD%E7%9C%81%E8%AE%BE%E7%AB%8B%E5%B7%A2%E6%B9%96%E5%9C%B0%E5%8C%BA%EF%BC%8C%E5%8C%BB%E9%99%A2%E6%9B%B4%E5%90%8D%E4%B8%BA%E5%B7%A2%E6%B9%96%E5%9C%B0%E5%8C%BA%E4%BA%BA%E6%B0%91%E5%8C%BB%E9%99%A2%E3%80%822000%E5%B9%B4%EF%BC%8C%E5%B7%A2%E6%B9%96%E6%92%A4%E5%9C%B0%E8%AE%BE%E5%B8%82%EF%BC%8C%E5%8C%BB%E9%99%A2%E6%9B%B4%E5%90%8D%E4%B8%BA%E5%B7%A2%E6%B9%96%E5%B8%82%E7%AC%AC%E4%B8%80%E4%BA%BA%E6%B0%91%E5%8C%BB%E9%99%A2%E3%80%822005%E5%B9%B4%E6%88%90%E4%B8%BA%E5%AE%89%E5%BE%BD%E5%8C%BB%E7%A7%91%E5%A4%A7%E5%AD%A6%E7%AC%AC%E5%85%AD%E4%B8%B4%E5%BA%8A%E5%AD%A6%E9%99%A2%E3%80%82&amp;summary=%E5%AE%89%E5%BE%BD%E5%8C%BB%E7%A7%91%E5%A4%A7%E5%AD%A6%E9%99%84%E5%B1%9E%E5%B7%A2%E6%B9%96%E5%8C%BB%E9%99%A2%E5%9D%90%E8%90%BD%E5%9C%A8%E7%BE%8E%E4%B8%BD%E7%9A%84%E5%B7%A2%E6%B9%96%E4%B9%8B%E6%BB%A8%EF%BC%8C%E5%89%8D%E8%BA%AB%E6%98%AF%E4%B8%AD%E5%9B%BD%E4%BA%BA%E6%B0%91%E8%A7%A3%E6%94%BE%E5%86%9B%E7%9A%96%E5%8D%97%E5%86%9B%E5%8C%BA%E9%99%86%E5%86%9B%E5%8C%BB%E9%99%A2%EF%BC%8C1951%E5%B9%B49%E6%9C%8810%E6%97%A5%E6%88%90%E7%AB%8B%E4%BA%8E%E8%8A%9C%E6%B9%96%E5%B8%82%E3%80%821952%E5%B9%B46%E6%9C%88%EF%BC%8C%E5%A5%89%E5%91%BD%E8%BF%81%E7%A7%BB%E8%87%B3%E8%82%A5%E8%A5%BF%E5%BC%A0%E6%96%B0%E5%9C%A9%EF%BC%8C%E5%90%8C%E5%B9%B48%E6%9C%88%E9%9B%86%E4%BD%93%E8%BD%AC%E4%B8%9A%E5%B9%B6%E7%A7%BB%E4%BA%A4%E7%9C%81%E5%8D%AB%E7%94%9F%E5%8E%85%EF%BC%8C%E6%9B%B4%E5%90%8D%E4%B8%BA%E5%AE%89%E5%BE%BD%E7%9C%81%E7%AC%AC%E5%9B%9B%E5%BA%B7%E5%A4%8D%E5%8C%BB%E9%99%A2%E3%80%821954%E5%B9%B43%E6%9C%88%E8%BF%81%E5%88%B0%E5%B7%A2%E6%B9%96%E5%B8%82%E7%8E%B0%E5%9D%80%E3%80%821960%E5%B9%B47%E6%9C%88%EF%BC%8C%E5%8C%BB%E9%99%A2%E6%9B%B4%E5%90%8D%E4%B8%BA%E5%AE%89%E5%BE%BD%E7%9C%81%E7%AB%8B%E5%B7%A2%E6%B9%96%E5%8C%BB%E9%99%A2%E3%80%821969%E5%B9%B4%EF%BC%8C%E5%AE%89%E5%BE%BD%E7%9C%81%E8%AE%BE%E7%AB%8B%E5%B7%A2%E6%B9%96%E5%9C%B0%E5%8C%BA%EF%BC%8C%E5%8C%BB%E9%99%A2%E6%9B%B4%E5%90%8D%E4%B8%BA%E5%B7%A2%E6%B9%96%E5%9C%B0%E5%8C%BA%E4%BA%BA%E6%B0%91%E5%8C%BB%E9%99%A2%E3%80%822000%E5%B9%B4%EF%BC%8C%E5%B7%A2%E6%B9%96%E6%92%A4%E5%9C%B0%E8%AE%BE%E5%B8%82%EF%BC%8C%E5%8C%BB%E9%99%A2%E6%9B%B4%E5%90%8D%E4%B8%BA%E5%B7%A2%E6%B9%96%E5%B8%82%E7%AC%AC%E4%B8%80%E4%BA%BA%E6%B0%91%E5%8C%BB%E9%99%A2%E3%80%822005%E5%B9%B4%E6%88%90%E4%B8%BA%E5%AE%89%E5%BE%BD%E5%8C%BB%E7%A7%91%E5%A4%A7%E5%AD%A6%E7%AC%AC%E5%85%AD%E4%B8%B4%E5%BA%8A%E5%AD%A6%E9%99%A2%E3%80%82&amp;site=%E5%AE%89%E5%BE%BD%E5%8C%BB%E7%A7%91%E5%A4%A7%E5%AD%A6%E9%99%84%E5%B1%9E%E5%B7%A2%E6%B9%96%E5%8C%BB%E9%99%A22023%E5%B9%B4%E7%A1%95%E5%A3%AB%E7%A0%94%E7%A9%B6%E7%94%9F%E6%8B%9B%E7%94%9F%E7%94%9F%E6%BA%90%E8%B0%83%E5%89%82%E7%BB%86%E5%88%99-%E5%AE%89%E5%BE%BD%E5%8C%BB%E7%A7%91%E5%A4%A7%E5%AD%A6%E9%99%84%E5%B1%9E%E5%B7%A2%E6%B9%96%E5%8C%BB%E9%99%A2" \t "https://www.aychfy.com/portal/channel_1090/202304/_blank" </w:instrText>
      </w:r>
      <w:r>
        <w:rPr>
          <w:rFonts w:hint="default" w:ascii="socialshare" w:hAnsi="socialshare" w:eastAsia="socialshare" w:cs="socialshare"/>
          <w:i w:val="0"/>
          <w:iCs w:val="0"/>
          <w:caps w:val="0"/>
          <w:color w:val="FDBE3D"/>
          <w:spacing w:val="0"/>
          <w:kern w:val="0"/>
          <w:sz w:val="20"/>
          <w:szCs w:val="20"/>
          <w:u w:val="none"/>
          <w:bdr w:val="single" w:color="FDBE3D" w:sz="4" w:space="0"/>
          <w:shd w:val="clear" w:fill="FFFFFF"/>
          <w:lang w:val="en-US" w:eastAsia="zh-CN" w:bidi="ar"/>
        </w:rPr>
        <w:fldChar w:fldCharType="separate"/>
      </w:r>
      <w:r>
        <w:rPr>
          <w:rFonts w:hint="default" w:ascii="socialshare" w:hAnsi="socialshare" w:eastAsia="socialshare" w:cs="socialshare"/>
          <w:i w:val="0"/>
          <w:iCs w:val="0"/>
          <w:caps w:val="0"/>
          <w:color w:val="FDBE3D"/>
          <w:spacing w:val="0"/>
          <w:kern w:val="0"/>
          <w:sz w:val="20"/>
          <w:szCs w:val="20"/>
          <w:u w:val="none"/>
          <w:bdr w:val="single" w:color="FDBE3D" w:sz="4" w:space="0"/>
          <w:shd w:val="clear" w:fill="FFFFFF"/>
          <w:lang w:val="en-US" w:eastAsia="zh-CN" w:bidi="ar"/>
        </w:rPr>
        <w:fldChar w:fldCharType="end"/>
      </w:r>
      <w:r>
        <w:rPr>
          <w:rFonts w:hint="default" w:ascii="socialshare" w:hAnsi="socialshare" w:eastAsia="socialshare" w:cs="socialshare"/>
          <w:i w:val="0"/>
          <w:iCs w:val="0"/>
          <w:caps w:val="0"/>
          <w:color w:val="56B6E7"/>
          <w:spacing w:val="0"/>
          <w:kern w:val="0"/>
          <w:sz w:val="20"/>
          <w:szCs w:val="20"/>
          <w:u w:val="none"/>
          <w:bdr w:val="single" w:color="56B6E7" w:sz="4" w:space="0"/>
          <w:shd w:val="clear" w:fill="FFFFFF"/>
          <w:lang w:val="en-US" w:eastAsia="zh-CN" w:bidi="ar"/>
        </w:rPr>
        <w:fldChar w:fldCharType="begin"/>
      </w:r>
      <w:r>
        <w:rPr>
          <w:rFonts w:hint="default" w:ascii="socialshare" w:hAnsi="socialshare" w:eastAsia="socialshare" w:cs="socialshare"/>
          <w:i w:val="0"/>
          <w:iCs w:val="0"/>
          <w:caps w:val="0"/>
          <w:color w:val="56B6E7"/>
          <w:spacing w:val="0"/>
          <w:kern w:val="0"/>
          <w:sz w:val="20"/>
          <w:szCs w:val="20"/>
          <w:u w:val="none"/>
          <w:bdr w:val="single" w:color="56B6E7" w:sz="4" w:space="0"/>
          <w:shd w:val="clear" w:fill="FFFFFF"/>
          <w:lang w:val="en-US" w:eastAsia="zh-CN" w:bidi="ar"/>
        </w:rPr>
        <w:instrText xml:space="preserve"> HYPERLINK "http://connect.qq.com/widget/shareqq/index.html?url=https://www.aychfy.com/portal/channel_1090/202304/10744.html&amp;title=%E5%AE%89%E5%BE%BD%E5%8C%BB%E7%A7%91%E5%A4%A7%E5%AD%A6%E9%99%84%E5%B1%9E%E5%B7%A2%E6%B9%96%E5%8C%BB%E9%99%A22023%E5%B9%B4%E7%A1%95%E5%A3%AB%E7%A0%94%E7%A9%B6%E7%94%9F%E6%8B%9B%E7%94%9F%E7%94%9F%E6%BA%90%E8%B0%83%E5%89%82%E7%BB%86%E5%88%99-%E5%AE%89%E5%BE%BD%E5%8C%BB%E7%A7%91%E5%A4%A7%E5%AD%A6%E9%99%84%E5%B1%9E%E5%B7%A2%E6%B9%96%E5%8C%BB%E9%99%A2&amp;source=%E5%AE%89%E5%BE%BD%E5%8C%BB%E7%A7%91%E5%A4%A7%E5%AD%A6%E9%99%84%E5%B1%9E%E5%B7%A2%E6%B9%96%E5%8C%BB%E9%99%A22023%E5%B9%B4%E7%A1%95%E5%A3%AB%E7%A0%94%E7%A9%B6%E7%94%9F%E6%8B%9B%E7%94%9F%E7%94%9F%E6%BA%90%E8%B0%83%E5%89%82%E7%BB%86%E5%88%99-%E5%AE%89%E5%BE%BD%E5%8C%BB%E7%A7%91%E5%A4%A7%E5%AD%A6%E9%99%84%E5%B1%9E%E5%B7%A2%E6%B9%96%E5%8C%BB%E9%99%A2&amp;desc=%E5%AE%89%E5%BE%BD%E5%8C%BB%E7%A7%91%E5%A4%A7%E5%AD%A6%E9%99%84%E5%B1%9E%E5%B7%A2%E6%B9%96%E5%8C%BB%E9%99%A2%E5%9D%90%E8%90%BD%E5%9C%A8%E7%BE%8E%E4%B8%BD%E7%9A%84%E5%B7%A2%E6%B9%96%E4%B9%8B%E6%BB%A8%EF%BC%8C%E5%89%8D%E8%BA%AB%E6%98%AF%E4%B8%AD%E5%9B%BD%E4%BA%BA%E6%B0%91%E8%A7%A3%E6%94%BE%E5%86%9B%E7%9A%96%E5%8D%97%E5%86%9B%E5%8C%BA%E9%99%86%E5%86%9B%E5%8C%BB%E9%99%A2%EF%BC%8C1951%E5%B9%B49%E6%9C%8810%E6%97%A5%E6%88%90%E7%AB%8B%E4%BA%8E%E8%8A%9C%E6%B9%96%E5%B8%82%E3%80%821952%E5%B9%B46%E6%9C%88%EF%BC%8C%E5%A5%89%E5%91%BD%E8%BF%81%E7%A7%BB%E8%87%B3%E8%82%A5%E8%A5%BF%E5%BC%A0%E6%96%B0%E5%9C%A9%EF%BC%8C%E5%90%8C%E5%B9%B48%E6%9C%88%E9%9B%86%E4%BD%93%E8%BD%AC%E4%B8%9A%E5%B9%B6%E7%A7%BB%E4%BA%A4%E7%9C%81%E5%8D%AB%E7%94%9F%E5%8E%85%EF%BC%8C%E6%9B%B4%E5%90%8D%E4%B8%BA%E5%AE%89%E5%BE%BD%E7%9C%81%E7%AC%AC%E5%9B%9B%E5%BA%B7%E5%A4%8D%E5%8C%BB%E9%99%A2%E3%80%821954%E5%B9%B43%E6%9C%88%E8%BF%81%E5%88%B0%E5%B7%A2%E6%B9%96%E5%B8%82%E7%8E%B0%E5%9D%80%E3%80%821960%E5%B9%B47%E6%9C%88%EF%BC%8C%E5%8C%BB%E9%99%A2%E6%9B%B4%E5%90%8D%E4%B8%BA%E5%AE%89%E5%BE%BD%E7%9C%81%E7%AB%8B%E5%B7%A2%E6%B9%96%E5%8C%BB%E9%99%A2%E3%80%821969%E5%B9%B4%EF%BC%8C%E5%AE%89%E5%BE%BD%E7%9C%81%E8%AE%BE%E7%AB%8B%E5%B7%A2%E6%B9%96%E5%9C%B0%E5%8C%BA%EF%BC%8C%E5%8C%BB%E9%99%A2%E6%9B%B4%E5%90%8D%E4%B8%BA%E5%B7%A2%E6%B9%96%E5%9C%B0%E5%8C%BA%E4%BA%BA%E6%B0%91%E5%8C%BB%E9%99%A2%E3%80%822000%E5%B9%B4%EF%BC%8C%E5%B7%A2%E6%B9%96%E6%92%A4%E5%9C%B0%E8%AE%BE%E5%B8%82%EF%BC%8C%E5%8C%BB%E9%99%A2%E6%9B%B4%E5%90%8D%E4%B8%BA%E5%B7%A2%E6%B9%96%E5%B8%82%E7%AC%AC%E4%B8%80%E4%BA%BA%E6%B0%91%E5%8C%BB%E9%99%A2%E3%80%822005%E5%B9%B4%E6%88%90%E4%B8%BA%E5%AE%89%E5%BE%BD%E5%8C%BB%E7%A7%91%E5%A4%A7%E5%AD%A6%E7%AC%AC%E5%85%AD%E4%B8%B4%E5%BA%8A%E5%AD%A6%E9%99%A2%E3%80%82&amp;pics=https://www.aychfy.com/upload/images/2023/3/d56d9a896d8535cf.png" \t "https://www.aychfy.com/portal/channel_1090/202304/_blank" </w:instrText>
      </w:r>
      <w:r>
        <w:rPr>
          <w:rFonts w:hint="default" w:ascii="socialshare" w:hAnsi="socialshare" w:eastAsia="socialshare" w:cs="socialshare"/>
          <w:i w:val="0"/>
          <w:iCs w:val="0"/>
          <w:caps w:val="0"/>
          <w:color w:val="56B6E7"/>
          <w:spacing w:val="0"/>
          <w:kern w:val="0"/>
          <w:sz w:val="20"/>
          <w:szCs w:val="20"/>
          <w:u w:val="none"/>
          <w:bdr w:val="single" w:color="56B6E7" w:sz="4" w:space="0"/>
          <w:shd w:val="clear" w:fill="FFFFFF"/>
          <w:lang w:val="en-US" w:eastAsia="zh-CN" w:bidi="ar"/>
        </w:rPr>
        <w:fldChar w:fldCharType="separate"/>
      </w:r>
      <w:r>
        <w:rPr>
          <w:rFonts w:hint="default" w:ascii="socialshare" w:hAnsi="socialshare" w:eastAsia="socialshare" w:cs="socialshare"/>
          <w:i w:val="0"/>
          <w:iCs w:val="0"/>
          <w:caps w:val="0"/>
          <w:color w:val="56B6E7"/>
          <w:spacing w:val="0"/>
          <w:kern w:val="0"/>
          <w:sz w:val="20"/>
          <w:szCs w:val="20"/>
          <w:u w:val="none"/>
          <w:bdr w:val="single" w:color="56B6E7" w:sz="4" w:space="0"/>
          <w:shd w:val="clear" w:fill="FFFFFF"/>
          <w:lang w:val="en-US" w:eastAsia="zh-CN" w:bidi="ar"/>
        </w:rPr>
        <w:fldChar w:fldCharType="end"/>
      </w:r>
      <w:r>
        <w:rPr>
          <w:rFonts w:hint="default" w:ascii="socialshare" w:hAnsi="socialshare" w:eastAsia="socialshare" w:cs="socialshare"/>
          <w:i w:val="0"/>
          <w:iCs w:val="0"/>
          <w:caps w:val="0"/>
          <w:color w:val="FF763B"/>
          <w:spacing w:val="0"/>
          <w:kern w:val="0"/>
          <w:sz w:val="20"/>
          <w:szCs w:val="20"/>
          <w:u w:val="none"/>
          <w:bdr w:val="single" w:color="FF763B" w:sz="4" w:space="0"/>
          <w:shd w:val="clear" w:fill="FFFFFF"/>
          <w:lang w:val="en-US" w:eastAsia="zh-CN" w:bidi="ar"/>
        </w:rPr>
        <w:fldChar w:fldCharType="begin"/>
      </w:r>
      <w:r>
        <w:rPr>
          <w:rFonts w:hint="default" w:ascii="socialshare" w:hAnsi="socialshare" w:eastAsia="socialshare" w:cs="socialshare"/>
          <w:i w:val="0"/>
          <w:iCs w:val="0"/>
          <w:caps w:val="0"/>
          <w:color w:val="FF763B"/>
          <w:spacing w:val="0"/>
          <w:kern w:val="0"/>
          <w:sz w:val="20"/>
          <w:szCs w:val="20"/>
          <w:u w:val="none"/>
          <w:bdr w:val="single" w:color="FF763B" w:sz="4" w:space="0"/>
          <w:shd w:val="clear" w:fill="FFFFFF"/>
          <w:lang w:val="en-US" w:eastAsia="zh-CN" w:bidi="ar"/>
        </w:rPr>
        <w:instrText xml:space="preserve"> HYPERLINK "http://service.weibo.com/share/share.php?url=https://www.aychfy.com/portal/channel_1090/202304/10744.html&amp;title=%E5%AE%89%E5%BE%BD%E5%8C%BB%E7%A7%91%E5%A4%A7%E5%AD%A6%E9%99%84%E5%B1%9E%E5%B7%A2%E6%B9%96%E5%8C%BB%E9%99%A22023%E5%B9%B4%E7%A1%95%E5%A3%AB%E7%A0%94%E7%A9%B6%E7%94%9F%E6%8B%9B%E7%94%9F%E7%94%9F%E6%BA%90%E8%B0%83%E5%89%82%E7%BB%86%E5%88%99-%E5%AE%89%E5%BE%BD%E5%8C%BB%E7%A7%91%E5%A4%A7%E5%AD%A6%E9%99%84%E5%B1%9E%E5%B7%A2%E6%B9%96%E5%8C%BB%E9%99%A2&amp;pic=https://www.aychfy.com/upload/images/2023/3/d56d9a896d8535cf.png&amp;appkey=" \t "https://www.aychfy.com/portal/channel_1090/202304/_blank" </w:instrText>
      </w:r>
      <w:r>
        <w:rPr>
          <w:rFonts w:hint="default" w:ascii="socialshare" w:hAnsi="socialshare" w:eastAsia="socialshare" w:cs="socialshare"/>
          <w:i w:val="0"/>
          <w:iCs w:val="0"/>
          <w:caps w:val="0"/>
          <w:color w:val="FF763B"/>
          <w:spacing w:val="0"/>
          <w:kern w:val="0"/>
          <w:sz w:val="20"/>
          <w:szCs w:val="20"/>
          <w:u w:val="none"/>
          <w:bdr w:val="single" w:color="FF763B" w:sz="4" w:space="0"/>
          <w:shd w:val="clear" w:fill="FFFFFF"/>
          <w:lang w:val="en-US" w:eastAsia="zh-CN" w:bidi="ar"/>
        </w:rPr>
        <w:fldChar w:fldCharType="separate"/>
      </w:r>
      <w:r>
        <w:rPr>
          <w:rFonts w:hint="default" w:ascii="socialshare" w:hAnsi="socialshare" w:eastAsia="socialshare" w:cs="socialshare"/>
          <w:i w:val="0"/>
          <w:iCs w:val="0"/>
          <w:caps w:val="0"/>
          <w:color w:val="FF763B"/>
          <w:spacing w:val="0"/>
          <w:kern w:val="0"/>
          <w:sz w:val="20"/>
          <w:szCs w:val="20"/>
          <w:u w:val="none"/>
          <w:bdr w:val="single" w:color="FF763B" w:sz="4" w:space="0"/>
          <w:shd w:val="clear" w:fill="FFFFFF"/>
          <w:lang w:val="en-US" w:eastAsia="zh-CN" w:bidi="ar"/>
        </w:rPr>
        <w:fldChar w:fldCharType="end"/>
      </w:r>
      <w:r>
        <w:rPr>
          <w:rFonts w:hint="default" w:ascii="socialshare" w:hAnsi="socialshare" w:eastAsia="socialshare" w:cs="socialshare"/>
          <w:i w:val="0"/>
          <w:iCs w:val="0"/>
          <w:caps w:val="0"/>
          <w:color w:val="7BC549"/>
          <w:spacing w:val="0"/>
          <w:kern w:val="0"/>
          <w:sz w:val="20"/>
          <w:szCs w:val="20"/>
          <w:u w:val="none"/>
          <w:bdr w:val="single" w:color="7BC549" w:sz="4" w:space="0"/>
          <w:shd w:val="clear" w:fill="FFFFFF"/>
          <w:lang w:val="en-US" w:eastAsia="zh-CN" w:bidi="ar"/>
        </w:rPr>
        <w:fldChar w:fldCharType="begin"/>
      </w:r>
      <w:r>
        <w:rPr>
          <w:rFonts w:hint="default" w:ascii="socialshare" w:hAnsi="socialshare" w:eastAsia="socialshare" w:cs="socialshare"/>
          <w:i w:val="0"/>
          <w:iCs w:val="0"/>
          <w:caps w:val="0"/>
          <w:color w:val="7BC549"/>
          <w:spacing w:val="0"/>
          <w:kern w:val="0"/>
          <w:sz w:val="20"/>
          <w:szCs w:val="20"/>
          <w:u w:val="none"/>
          <w:bdr w:val="single" w:color="7BC549" w:sz="4" w:space="0"/>
          <w:shd w:val="clear" w:fill="FFFFFF"/>
          <w:lang w:val="en-US" w:eastAsia="zh-CN" w:bidi="ar"/>
        </w:rPr>
        <w:instrText xml:space="preserve"> HYPERLINK "javascript:;" </w:instrText>
      </w:r>
      <w:r>
        <w:rPr>
          <w:rFonts w:hint="default" w:ascii="socialshare" w:hAnsi="socialshare" w:eastAsia="socialshare" w:cs="socialshare"/>
          <w:i w:val="0"/>
          <w:iCs w:val="0"/>
          <w:caps w:val="0"/>
          <w:color w:val="7BC549"/>
          <w:spacing w:val="0"/>
          <w:kern w:val="0"/>
          <w:sz w:val="20"/>
          <w:szCs w:val="20"/>
          <w:u w:val="none"/>
          <w:bdr w:val="single" w:color="7BC549" w:sz="4" w:space="0"/>
          <w:shd w:val="clear" w:fill="FFFFFF"/>
          <w:lang w:val="en-US" w:eastAsia="zh-CN" w:bidi="ar"/>
        </w:rPr>
        <w:fldChar w:fldCharType="separate"/>
      </w:r>
      <w:r>
        <w:rPr>
          <w:rStyle w:val="7"/>
          <w:rFonts w:hint="default" w:ascii="socialshare" w:hAnsi="socialshare" w:eastAsia="socialshare" w:cs="socialshare"/>
          <w:i w:val="0"/>
          <w:iCs w:val="0"/>
          <w:caps w:val="0"/>
          <w:color w:val="7BC549"/>
          <w:spacing w:val="0"/>
          <w:sz w:val="20"/>
          <w:szCs w:val="20"/>
          <w:u w:val="none"/>
          <w:bdr w:val="single" w:color="7BC549" w:sz="4" w:space="0"/>
          <w:shd w:val="clear" w:fill="FFFFFF"/>
        </w:rPr>
        <w:br w:type="textWrapping"/>
      </w:r>
      <w:r>
        <w:rPr>
          <w:rFonts w:hint="default" w:ascii="socialshare" w:hAnsi="socialshare" w:eastAsia="socialshare" w:cs="socialshare"/>
          <w:i w:val="0"/>
          <w:iCs w:val="0"/>
          <w:caps w:val="0"/>
          <w:color w:val="7BC549"/>
          <w:spacing w:val="0"/>
          <w:kern w:val="0"/>
          <w:sz w:val="20"/>
          <w:szCs w:val="20"/>
          <w:u w:val="none"/>
          <w:bdr w:val="single" w:color="7BC549" w:sz="4" w:space="0"/>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1622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2023-05-25T09:53:31Z</dcterms:created>
  <dc:creator>Administrator</dc:creator>
  <cp:lastModifiedBy>王英</cp:lastModifiedBy>
  <dcterms:modified xsi:type="dcterms:W3CDTF">2023-05-25T09:53:41Z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34B3FDB9265F48A490235EC0DCAA9963</vt:lpwstr>
  </property>
</Properties>
</file>