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0"/>
        <w:jc w:val="center"/>
        <w:textAlignment w:val="baseline"/>
        <w:rPr>
          <w:rFonts w:ascii="微软雅黑" w:hAnsi="微软雅黑" w:eastAsia="微软雅黑" w:cs="微软雅黑"/>
          <w:b w:val="0"/>
          <w:bCs w:val="0"/>
          <w:i w:val="0"/>
          <w:iCs w:val="0"/>
          <w:caps w:val="0"/>
          <w:color w:val="000000"/>
          <w:spacing w:val="0"/>
          <w:sz w:val="18"/>
          <w:szCs w:val="18"/>
        </w:rPr>
      </w:pPr>
      <w:bookmarkStart w:id="0" w:name="_GoBack"/>
      <w:r>
        <w:rPr>
          <w:rFonts w:hint="eastAsia" w:ascii="微软雅黑" w:hAnsi="微软雅黑" w:eastAsia="微软雅黑" w:cs="微软雅黑"/>
          <w:b w:val="0"/>
          <w:bCs w:val="0"/>
          <w:i w:val="0"/>
          <w:iCs w:val="0"/>
          <w:caps w:val="0"/>
          <w:color w:val="000000"/>
          <w:spacing w:val="0"/>
          <w:sz w:val="18"/>
          <w:szCs w:val="18"/>
          <w:bdr w:val="none" w:color="auto" w:sz="0" w:space="0"/>
          <w:vertAlign w:val="baseline"/>
        </w:rPr>
        <w:t>安徽大学2023年硕士研究生招生调剂公告</w:t>
      </w:r>
    </w:p>
    <w:bookmarkEnd w:id="0"/>
    <w:p>
      <w:pPr>
        <w:pStyle w:val="3"/>
        <w:keepNext w:val="0"/>
        <w:keepLines w:val="0"/>
        <w:widowControl/>
        <w:suppressLineNumbers w:val="0"/>
        <w:pBdr>
          <w:top w:val="none" w:color="auto" w:sz="0" w:space="0"/>
          <w:left w:val="none" w:color="auto" w:sz="0" w:space="0"/>
          <w:bottom w:val="dotted" w:color="CCCCCC" w:sz="4" w:space="10"/>
          <w:right w:val="none" w:color="auto" w:sz="0" w:space="0"/>
        </w:pBdr>
        <w:spacing w:before="0" w:beforeAutospacing="0" w:after="0" w:afterAutospacing="0" w:line="10" w:lineRule="atLeast"/>
        <w:ind w:left="0" w:right="0" w:firstLine="0"/>
        <w:jc w:val="center"/>
        <w:textAlignment w:val="baseline"/>
        <w:rPr>
          <w:rFonts w:ascii="微软雅黑" w:hAnsi="微软雅黑" w:eastAsia="微软雅黑" w:cs="微软雅黑"/>
          <w:caps w:val="0"/>
          <w:color w:val="3E3E3E"/>
          <w:spacing w:val="0"/>
          <w:sz w:val="14"/>
          <w:szCs w:val="14"/>
        </w:rPr>
      </w:pPr>
      <w:r>
        <w:rPr>
          <w:rFonts w:hint="eastAsia" w:ascii="微软雅黑" w:hAnsi="微软雅黑" w:eastAsia="微软雅黑" w:cs="微软雅黑"/>
          <w:caps w:val="0"/>
          <w:color w:val="999999"/>
          <w:spacing w:val="0"/>
          <w:sz w:val="14"/>
          <w:szCs w:val="14"/>
          <w:bdr w:val="none" w:color="auto" w:sz="0" w:space="0"/>
          <w:vertAlign w:val="baseline"/>
        </w:rPr>
        <w:t>发布日期：2023-03-31</w:t>
      </w:r>
      <w:r>
        <w:rPr>
          <w:rFonts w:hint="eastAsia" w:ascii="微软雅黑" w:hAnsi="微软雅黑" w:eastAsia="微软雅黑" w:cs="微软雅黑"/>
          <w:caps w:val="0"/>
          <w:color w:val="3E3E3E"/>
          <w:spacing w:val="0"/>
          <w:sz w:val="14"/>
          <w:szCs w:val="14"/>
          <w:bdr w:val="none" w:color="auto" w:sz="0" w:space="0"/>
          <w:vertAlign w:val="baseline"/>
        </w:rPr>
        <w:t>   </w:t>
      </w:r>
      <w:r>
        <w:rPr>
          <w:rFonts w:hint="eastAsia" w:ascii="微软雅黑" w:hAnsi="微软雅黑" w:eastAsia="微软雅黑" w:cs="微软雅黑"/>
          <w:caps w:val="0"/>
          <w:color w:val="999999"/>
          <w:spacing w:val="0"/>
          <w:sz w:val="14"/>
          <w:szCs w:val="14"/>
          <w:bdr w:val="none" w:color="auto" w:sz="0" w:space="0"/>
          <w:vertAlign w:val="baseline"/>
        </w:rPr>
        <w:t>浏览次数：73582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根据2023年全国硕士研究生招生考试初试成绩，我校部分专业拟接收调剂考生。现将调剂工作相关事项公布如下：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Style w:val="6"/>
          <w:rFonts w:ascii="等线" w:hAnsi="等线" w:eastAsia="等线" w:cs="等线"/>
          <w:i w:val="0"/>
          <w:iCs w:val="0"/>
          <w:caps w:val="0"/>
          <w:color w:val="333333"/>
          <w:spacing w:val="0"/>
          <w:kern w:val="0"/>
          <w:sz w:val="15"/>
          <w:szCs w:val="15"/>
          <w:bdr w:val="none" w:color="auto" w:sz="0" w:space="0"/>
          <w:shd w:val="clear" w:fill="FFFFFF"/>
          <w:vertAlign w:val="baseline"/>
          <w:lang w:val="en-US" w:eastAsia="zh-CN" w:bidi="ar"/>
        </w:rPr>
        <w:t>一、接收调剂考生的基本要求：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1.调剂到我校研究生的考生必须是普通高校全日制本科毕业生（含应届本科毕业生），初试成绩必须达到我校接收调剂的培养单位一志愿分数线。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2．调剂工作一律在中国研究生招生信息网调剂系统中进行，各调剂专业具体要求将在国家调剂系统中注明。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3.考生申请调入我校的专业与第一志愿报考专业须为相同或相近,应在同一学科门类范围内。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4.考生初试科目与调入我校专业初试科目相同或相近，其中初试全国统一命题科目应与调入专业全国统一命题科目相同。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5.参加单独考试的考生不得调剂。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6.符合国家规定的其它调剂要求。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7.已参加我校复试的考生，复试不合格的（含笔试、面试）不得再申请我校调剂复试。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Style w:val="6"/>
          <w:rFonts w:hint="eastAsia" w:ascii="等线" w:hAnsi="等线" w:eastAsia="等线" w:cs="等线"/>
          <w:i w:val="0"/>
          <w:iCs w:val="0"/>
          <w:caps w:val="0"/>
          <w:color w:val="333333"/>
          <w:spacing w:val="0"/>
          <w:kern w:val="0"/>
          <w:sz w:val="15"/>
          <w:szCs w:val="15"/>
          <w:bdr w:val="none" w:color="auto" w:sz="0" w:space="0"/>
          <w:shd w:val="clear" w:fill="FFFFFF"/>
          <w:vertAlign w:val="baseline"/>
          <w:lang w:val="en-US" w:eastAsia="zh-CN" w:bidi="ar"/>
        </w:rPr>
        <w:t>二、接收调剂考生的学科</w:t>
      </w:r>
    </w:p>
    <w:tbl>
      <w:tblPr>
        <w:tblW w:w="65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18"/>
        <w:gridCol w:w="1609"/>
        <w:gridCol w:w="2127"/>
        <w:gridCol w:w="13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Style w:val="6"/>
                <w:rFonts w:hint="eastAsia" w:ascii="宋体" w:hAnsi="宋体" w:eastAsia="宋体" w:cs="宋体"/>
                <w:i w:val="0"/>
                <w:iCs w:val="0"/>
                <w:color w:val="333333"/>
                <w:kern w:val="0"/>
                <w:sz w:val="15"/>
                <w:szCs w:val="15"/>
                <w:bdr w:val="none" w:color="auto" w:sz="0" w:space="0"/>
                <w:vertAlign w:val="baseline"/>
                <w:lang w:val="en-US" w:eastAsia="zh-CN" w:bidi="ar"/>
              </w:rPr>
              <w:t>培养单位名称</w:t>
            </w:r>
          </w:p>
        </w:tc>
        <w:tc>
          <w:tcPr>
            <w:tcW w:w="15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Style w:val="6"/>
                <w:rFonts w:hint="eastAsia" w:ascii="宋体" w:hAnsi="宋体" w:eastAsia="宋体" w:cs="宋体"/>
                <w:i w:val="0"/>
                <w:iCs w:val="0"/>
                <w:color w:val="333333"/>
                <w:kern w:val="0"/>
                <w:sz w:val="15"/>
                <w:szCs w:val="15"/>
                <w:bdr w:val="none" w:color="auto" w:sz="0" w:space="0"/>
                <w:vertAlign w:val="baseline"/>
                <w:lang w:val="en-US" w:eastAsia="zh-CN" w:bidi="ar"/>
              </w:rPr>
              <w:t>学科代码名称</w:t>
            </w:r>
          </w:p>
        </w:tc>
        <w:tc>
          <w:tcPr>
            <w:tcW w:w="20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Style w:val="6"/>
                <w:rFonts w:hint="eastAsia" w:ascii="宋体" w:hAnsi="宋体" w:eastAsia="宋体" w:cs="宋体"/>
                <w:i w:val="0"/>
                <w:iCs w:val="0"/>
                <w:color w:val="333333"/>
                <w:kern w:val="0"/>
                <w:sz w:val="15"/>
                <w:szCs w:val="15"/>
                <w:bdr w:val="none" w:color="auto" w:sz="0" w:space="0"/>
                <w:vertAlign w:val="baseline"/>
                <w:lang w:val="en-US" w:eastAsia="zh-CN" w:bidi="ar"/>
              </w:rPr>
              <w:t>备注</w:t>
            </w:r>
          </w:p>
        </w:tc>
        <w:tc>
          <w:tcPr>
            <w:tcW w:w="13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Style w:val="6"/>
                <w:rFonts w:hint="eastAsia" w:ascii="宋体" w:hAnsi="宋体" w:eastAsia="宋体" w:cs="宋体"/>
                <w:i w:val="0"/>
                <w:iCs w:val="0"/>
                <w:color w:val="333333"/>
                <w:kern w:val="0"/>
                <w:sz w:val="15"/>
                <w:szCs w:val="15"/>
                <w:bdr w:val="none" w:color="auto" w:sz="0" w:space="0"/>
                <w:vertAlign w:val="baseline"/>
                <w:lang w:val="en-US" w:eastAsia="zh-CN" w:bidi="ar"/>
              </w:rPr>
              <w:t>咨询电话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（002）经济学院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0201理论经济学</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接收报考专业为0201理论经济学或0202应用经济学的考生</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张老师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025300税务硕士</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接收报考经济学类（不含经济类联考）考生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（004）社会与政治学院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035200社会工作（非全日制）</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接收0303社会学、0352社会工作的考生</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陈老师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0551-62950340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（007）文学院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0453汉语国际教育</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接收报考专业为045300汉语国际教育的考生</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陈老师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0551-65107584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（008）创新战略发展研究院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0202应用经济学</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接收报考经济学类（不含经济类联考）考生</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宋老师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0551-65106825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0602中国史</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接收报考专业为0602中国史的考生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（009）外语学院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055101英语笔译</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接收报考专业为055101英语笔译的考生</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马老师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0551-63861191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（010）新闻传播学院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0503新闻传播学</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统考科目为英语一</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龚老师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（011）历史学院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0601考古学</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报考专业为考古学</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葛老师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0551-65108826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（013）商学院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125100工商管理（非全日制）</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 </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李老师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0551-65108247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（015）艺术学院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1303戏剧与影视学（02民间戏剧与地域文化方向）</w:t>
            </w:r>
          </w:p>
        </w:tc>
        <w:tc>
          <w:tcPr>
            <w:tcW w:w="20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统考科目为英语一</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陶老师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0551-63861249</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1304美术学（04民俗艺术研究方向）</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135101音乐（01钢琴、02声乐、03萨克斯方向）</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统考科目为英语一或英语二</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（017）物理与光电工程学院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085408光电信息工程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接收报考专业为：0803 光学工程；085408 光电信息工程；085401 新一代电子信息技术。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备注：085401 新一代电子信息技术专业接收初试专业科目为与光电信息或量子技术相关的考生。</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蒯老师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0551-63861637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（019）生命科学学院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0710生物学</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 统考科目为英语一；2. 专业课为生物化学、微生物学或细胞生物学相关科目。</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廖老师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0551-63861281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（020）资源与环境工程学院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0830环境科学与工程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接收统考科目为英语一和数学一、数学二，专业课与环境科学与工程相关的考生。</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周老师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0551-63861783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（021）电子信息工程学院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0809电子科学与技术</w:t>
            </w:r>
          </w:p>
        </w:tc>
        <w:tc>
          <w:tcPr>
            <w:tcW w:w="20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2.0809电子科学与技术接收专业课为报考电子类的考生。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3.0810信息与通信工程接收专业课为报考信息与通信工程类的考生。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4.0854电子信息接收专业课为报考0809电子科学与技术、0810信息与通信工程、</w:t>
            </w:r>
            <w:r>
              <w:rPr>
                <w:rFonts w:hint="eastAsia" w:ascii="宋体" w:hAnsi="宋体" w:eastAsia="宋体" w:cs="宋体"/>
                <w:b w:val="0"/>
                <w:bCs w:val="0"/>
                <w:i w:val="0"/>
                <w:iCs w:val="0"/>
                <w:color w:val="333333"/>
                <w:kern w:val="0"/>
                <w:sz w:val="15"/>
                <w:szCs w:val="15"/>
                <w:bdr w:val="none" w:color="auto" w:sz="0" w:space="0"/>
                <w:lang w:val="en-US" w:eastAsia="zh-CN" w:bidi="ar"/>
              </w:rPr>
              <w:t>085400电子信息、085401新一代电子信息技术、085402通信工程3个方向的考生</w:t>
            </w: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游老师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0551-63861732</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0810信息与通信工程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085400电子信息（01、02、03方向）</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085400电子信息（04方向）备注：与合肥师范学院联合培养</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（022）电气工程与自动化学院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0808电气工程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2.接收085801电气工程或080800电气工程的考生，专业课科目为电路、电子技术或其他电子信息类课程。</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周老师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0551-62950172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085501机械工程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 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2.接收机械工程和仪器科学与技术一级学科的考生。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085801电气工程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2.接收085801电气工程或080800电气工程的考生，专业课科目为电路、电子技术或其他电子信息类课程。</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（024）物质科学与信息技术研究院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0702物理学</w:t>
            </w:r>
          </w:p>
        </w:tc>
        <w:tc>
          <w:tcPr>
            <w:tcW w:w="20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1.统考科目为英语一（部分按专业目录为英语二）；如统考科目包含数学，则为数学一（部分按专业目录为数学二）；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2.环境科学与工程接收专业课与环境科学相关的考生。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3.生物学、生物与医药接收专业课与生命科学相关的考生。</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续老师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0551-62950161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0710生物学</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0803光学工程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0805材料科学与工程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0812计算机科学与技术</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0830环境科学与工程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085410人工智能</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085600材料与化工</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086000生物与医药</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（026）人工智能学院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0811控制科学与工程</w:t>
            </w:r>
          </w:p>
        </w:tc>
        <w:tc>
          <w:tcPr>
            <w:tcW w:w="20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1.统考科目英语一和数学一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2.接收0811控制科学与工程和0854电子信息（控制方向）的考生</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胡老师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085406控制工程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085410人工智能</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1.统考科目英语一和数学一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2.接收0812计算机科学与技术和0854电子信息（计算机方向）的考生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（027）集成电路学院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080903微电子学与固体电子学</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2.接收报考0809电子科学与技术、0854电子信息的考生。</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刘老师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1401集成电路科学与工程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 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2.接收报考1401集成电路科学与工程的考生。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085403集成电路工程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2.接收报考0809电子科学与技术、0810信息与通信工程、0854电子信息的考生。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80" w:hRule="atLeast"/>
        </w:trPr>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（028）材料科学与工程学院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085601材料工程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统考科目为英语一或英语二和数学一或数学二；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2.接收专业课为材料、物理或化学类相关的考生。</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方老师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（029）联合培养（中科院合肥物质科学研究院）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0702物理学</w:t>
            </w:r>
          </w:p>
        </w:tc>
        <w:tc>
          <w:tcPr>
            <w:tcW w:w="20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统考科目为英语一、数学一（部分按专业目录为英语二、数学二）</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闫老师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0551-65592439</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0710生物学</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0803光学工程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0805材料科学与工程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0811控制科学与工程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0830环境科学与工程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085501机械工程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085600材料与化工</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085801电气工程</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086000生物与医药</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4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（030）联合培养（合肥综合性国家科学中心人工智能院）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0812计算机科学与技术</w:t>
            </w:r>
          </w:p>
        </w:tc>
        <w:tc>
          <w:tcPr>
            <w:tcW w:w="20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1.统考科目为英语一、数学一；2.接收报考0812计算机科学与技术、0835软件工程、0839网络空间安全、0854电子信息专业（专业课为计算机类或人工智能类相关科目）的考生。</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江老师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0551-62391682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085410人工智能</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（032）信息材料与智能感知安徽省实验室</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0702物理学</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2.接收专业课为物理学相关专业的考生。</w:t>
            </w:r>
          </w:p>
        </w:tc>
        <w:tc>
          <w:tcPr>
            <w:tcW w:w="13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张老师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0803光学工程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2.接收光学工程及相关专业的考生。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0805材料科学与工程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2.接收专业课为材料科学类及相关专业的考生。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0809电子科学与技术</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2.接收专业课为电子类的考生。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0812计算机科学与技术</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2.接收专业课为计算机类或人工智能类相关科目的考生。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0830环境科学与工程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2.接收专业课与“环境科学与工程”相关的考生。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085400电子信息</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2.接收专业课为电子信息类的考生。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085408光电信息工程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1.统考科目为英语一、二，数学一、二；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2.接收光电信息工程及相关专业的考生。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085410人工智能</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2.接收专业课为计算机类或人工智能类相关科目的考生。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085600材料化工</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1.统考科目为英语一、二，数学一、二；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2.接收专业课为材料化学相关专业的考生。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085701环境工程</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1.统考科目为英语一、二，数学一、二；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2.接收专业课为与环境科学与工程相关的考生。</w:t>
            </w:r>
          </w:p>
        </w:tc>
        <w:tc>
          <w:tcPr>
            <w:tcW w:w="13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（033）联合培养（滁州学院）</w:t>
            </w: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085404计算机技术</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接收报考0812计算机科学与技术、0835软件工程、0854电子信息（计算机相关专业）的考生。</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窦老师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085700资源与环境</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接收专业课与资源与环境相关的考生。</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周老师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0551-63861783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rPr>
        <w:tc>
          <w:tcPr>
            <w:tcW w:w="13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15"/>
                <w:szCs w:val="15"/>
                <w:vertAlign w:val="baseline"/>
              </w:rPr>
            </w:pPr>
          </w:p>
        </w:tc>
        <w:tc>
          <w:tcPr>
            <w:tcW w:w="15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086000生物与医药</w:t>
            </w:r>
          </w:p>
        </w:tc>
        <w:tc>
          <w:tcPr>
            <w:tcW w:w="20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both"/>
              <w:textAlignment w:val="center"/>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接收专业课与生命科学相关的考生。</w:t>
            </w:r>
          </w:p>
        </w:tc>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廖老师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3" w:lineRule="atLeast"/>
              <w:ind w:left="0" w:right="0"/>
              <w:jc w:val="both"/>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olor w:val="333333"/>
                <w:kern w:val="0"/>
                <w:sz w:val="15"/>
                <w:szCs w:val="15"/>
                <w:bdr w:val="none" w:color="auto" w:sz="0" w:space="0"/>
                <w:vertAlign w:val="baseline"/>
                <w:lang w:val="en-US" w:eastAsia="zh-CN" w:bidi="ar"/>
              </w:rPr>
              <w:t>0551-63861281</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Style w:val="6"/>
          <w:rFonts w:hint="eastAsia" w:ascii="等线" w:hAnsi="等线" w:eastAsia="等线" w:cs="等线"/>
          <w:i w:val="0"/>
          <w:iCs w:val="0"/>
          <w:caps w:val="0"/>
          <w:color w:val="333333"/>
          <w:spacing w:val="0"/>
          <w:kern w:val="0"/>
          <w:sz w:val="15"/>
          <w:szCs w:val="15"/>
          <w:bdr w:val="none" w:color="auto" w:sz="0" w:space="0"/>
          <w:shd w:val="clear" w:fill="FFFFFF"/>
          <w:vertAlign w:val="baseline"/>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1.申请调剂的考生请登录我校研究生院网站（http://yz.ahu.edu.cn），查阅安徽大学2023年全日制硕士研究生招生简章、招生专业目录、复试和录取办法等信息，了解我校相关招生政策。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2.符合调剂条件且有调剂意向的考生，可提前通过“2023年全国硕士研究生招生网上调剂意向采集系统”查询我校接收调剂的学院和专业，做好调剂准备。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3.“2023年全国硕士研究生招生调剂服务系统”将于4月6日开通,申请调剂的考生请登录中国研究生招生信息网（http://yz.chsi.cn或http://yz.chsi.com.cn），填报调剂申请志愿。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4.符合调剂要求的考生，我校将及时通过中国研究生招生信息网发出复试通知，收到我校复试通知的调剂考生，须在规定时间内回复“同意复试”，逾期不回复视为不同意。同意复试的考生，请登录各培养单位网站查询调剂复试日程，按照规定的时间参加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5.申请调剂我校的考生在中国研究生招生信息网上填报的信息应准确、真实，否则将取消调剂、复试、录取资格。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请各位考生注意查看各调剂培养单位网站通知，并保持联系方式畅通。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00" w:afterAutospacing="0" w:line="263" w:lineRule="atLeast"/>
        <w:ind w:left="0" w:right="0" w:firstLine="320"/>
        <w:jc w:val="lef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00" w:afterAutospacing="0" w:line="263" w:lineRule="atLeast"/>
        <w:ind w:left="0" w:right="0"/>
        <w:jc w:val="righ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安徽大学研究生招生办公室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00" w:afterAutospacing="0" w:line="263" w:lineRule="atLeast"/>
        <w:ind w:left="0" w:right="0"/>
        <w:jc w:val="right"/>
        <w:textAlignment w:val="baseline"/>
        <w:rPr>
          <w:rFonts w:hint="eastAsia" w:ascii="宋体" w:hAnsi="宋体" w:eastAsia="宋体" w:cs="宋体"/>
          <w:b w:val="0"/>
          <w:bCs w:val="0"/>
          <w:i w:val="0"/>
          <w:iCs w:val="0"/>
          <w:color w:val="333333"/>
          <w:sz w:val="15"/>
          <w:szCs w:val="15"/>
        </w:rPr>
      </w:pPr>
      <w:r>
        <w:rPr>
          <w:rFonts w:hint="eastAsia" w:ascii="宋体" w:hAnsi="宋体" w:eastAsia="宋体" w:cs="宋体"/>
          <w:b w:val="0"/>
          <w:bCs w:val="0"/>
          <w:i w:val="0"/>
          <w:iCs w:val="0"/>
          <w:caps w:val="0"/>
          <w:color w:val="333333"/>
          <w:spacing w:val="10"/>
          <w:kern w:val="0"/>
          <w:sz w:val="15"/>
          <w:szCs w:val="15"/>
          <w:bdr w:val="none" w:color="auto" w:sz="0" w:space="0"/>
          <w:shd w:val="clear" w:fill="FFFFFF"/>
          <w:vertAlign w:val="baseline"/>
          <w:lang w:val="en-US" w:eastAsia="zh-CN" w:bidi="ar"/>
        </w:rPr>
        <w:t>2023年3月31日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25A3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2023-04-04T05:59:00Z</dcterms:created>
  <dc:creator>Administrator</dc:creator>
  <cp:lastModifiedBy>王英</cp:lastModifiedBy>
  <dcterms:modified xsi:type="dcterms:W3CDTF">2023-04-04T05:59:09Z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FC0F9D392E1F40B48018E6BD21DA83F4</vt:lpwstr>
  </property>
</Properties>
</file>