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bCs/>
          <w:i w:val="0"/>
          <w:iCs w:val="0"/>
          <w:caps w:val="0"/>
          <w:color w:val="18267D"/>
          <w:spacing w:val="0"/>
          <w:sz w:val="22"/>
          <w:szCs w:val="22"/>
        </w:rPr>
      </w:pPr>
      <w:bookmarkStart w:id="0" w:name="_GoBack"/>
      <w:r>
        <w:rPr>
          <w:rFonts w:hint="eastAsia" w:ascii="微软雅黑" w:hAnsi="微软雅黑" w:eastAsia="微软雅黑" w:cs="微软雅黑"/>
          <w:b/>
          <w:bCs/>
          <w:i w:val="0"/>
          <w:iCs w:val="0"/>
          <w:caps w:val="0"/>
          <w:color w:val="18267D"/>
          <w:spacing w:val="0"/>
          <w:sz w:val="22"/>
          <w:szCs w:val="22"/>
          <w:bdr w:val="none" w:color="auto" w:sz="0" w:space="0"/>
          <w:shd w:val="clear" w:fill="FFFFFF"/>
        </w:rPr>
        <w:t>信息材料与智能感知安徽省实验室2023年硕士研究生招生调剂公告</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Arial" w:hAnsi="Arial" w:cs="Arial"/>
          <w:i w:val="0"/>
          <w:iCs w:val="0"/>
          <w:caps w:val="0"/>
          <w:color w:val="333333"/>
          <w:spacing w:val="0"/>
          <w:sz w:val="13"/>
          <w:szCs w:val="13"/>
        </w:rPr>
      </w:pPr>
      <w:r>
        <w:rPr>
          <w:rFonts w:hint="default" w:ascii="Arial" w:hAnsi="Arial" w:cs="Arial"/>
          <w:i w:val="0"/>
          <w:iCs w:val="0"/>
          <w:caps w:val="0"/>
          <w:color w:val="787878"/>
          <w:spacing w:val="0"/>
          <w:sz w:val="12"/>
          <w:szCs w:val="12"/>
          <w:shd w:val="clear" w:fill="FFFFFF"/>
        </w:rPr>
        <w:t>发布者：程微微发布时间：2023-03-31浏览次数：2820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50" w:afterAutospacing="0" w:line="18" w:lineRule="atLeast"/>
        <w:ind w:left="0" w:right="0"/>
        <w:rPr>
          <w:b/>
          <w:bCs/>
          <w:sz w:val="14"/>
          <w:szCs w:val="14"/>
        </w:rPr>
      </w:pPr>
      <w:r>
        <w:rPr>
          <w:rFonts w:ascii="微软雅黑" w:hAnsi="微软雅黑" w:eastAsia="微软雅黑" w:cs="微软雅黑"/>
          <w:b/>
          <w:bCs/>
          <w:i w:val="0"/>
          <w:iCs w:val="0"/>
          <w:caps w:val="0"/>
          <w:color w:val="333333"/>
          <w:spacing w:val="0"/>
          <w:sz w:val="16"/>
          <w:szCs w:val="16"/>
          <w:bdr w:val="none" w:color="auto" w:sz="0" w:space="0"/>
          <w:shd w:val="clear" w:fill="FFFFFF"/>
        </w:rPr>
        <w:t>一、接收调剂考生的基本要求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15" w:lineRule="atLeast"/>
        <w:ind w:left="0" w:right="0" w:firstLine="420"/>
        <w:rPr>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1. 调剂到我实验室研究生的考生必须是普通高校全日制本科毕业生（含应届本科毕业生），初试成绩必须达到国家划定的A类分数线。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15" w:lineRule="atLeast"/>
        <w:ind w:left="0" w:right="0" w:firstLine="420"/>
        <w:rPr>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2. 调剂工作一律在中国研究生招生信息网调剂系统中进行，各调剂专业具体要求将在国家调剂系统中注明。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15" w:lineRule="atLeast"/>
        <w:ind w:left="0" w:right="0" w:firstLine="420"/>
        <w:rPr>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3. 考生申请调入我实验室的专业与第一志愿报考专业须为相同或相近,应在同一学科门类范围内。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15" w:lineRule="atLeast"/>
        <w:ind w:left="0" w:right="0" w:firstLine="420"/>
        <w:rPr>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4. 考生初试科目与调入我实验室专业初试科目相同或相近，其中初试全国统一命题科目应与调入专业全国统一命题科目相同。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15" w:lineRule="atLeast"/>
        <w:ind w:left="0" w:right="0" w:firstLine="420"/>
        <w:rPr>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5. 参加单独考试的考生不得调剂。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15" w:lineRule="atLeast"/>
        <w:ind w:left="0" w:right="0" w:firstLine="420"/>
        <w:rPr>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6. 符合国家规定的其它调剂要求。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15" w:lineRule="atLeast"/>
        <w:ind w:left="0" w:right="0" w:firstLine="420"/>
        <w:rPr>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7.已参加我实验室复试的考生，复试不合格的（含笔试、面试）不得再申请我实验室调剂复试。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315" w:lineRule="atLeast"/>
        <w:ind w:left="0" w:right="0"/>
        <w:rPr>
          <w:color w:val="333333"/>
          <w:sz w:val="14"/>
          <w:szCs w:val="14"/>
        </w:rPr>
      </w:pPr>
      <w:r>
        <w:rPr>
          <w:rFonts w:hint="eastAsia" w:ascii="微软雅黑" w:hAnsi="微软雅黑" w:eastAsia="微软雅黑" w:cs="微软雅黑"/>
          <w:b/>
          <w:bCs/>
          <w:i w:val="0"/>
          <w:iCs w:val="0"/>
          <w:caps w:val="0"/>
          <w:color w:val="00000A"/>
          <w:spacing w:val="0"/>
          <w:sz w:val="16"/>
          <w:szCs w:val="16"/>
          <w:bdr w:val="none" w:color="auto" w:sz="0" w:space="0"/>
          <w:shd w:val="clear" w:fill="FFFFFF"/>
        </w:rPr>
        <w:t>二、接收调剂考生的学科</w:t>
      </w:r>
    </w:p>
    <w:tbl>
      <w:tblPr>
        <w:tblW w:w="814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131"/>
        <w:gridCol w:w="600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80" w:hRule="atLeast"/>
          <w:jc w:val="center"/>
        </w:trPr>
        <w:tc>
          <w:tcPr>
            <w:tcW w:w="205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40" w:lineRule="atLeast"/>
              <w:ind w:left="0" w:right="0"/>
              <w:jc w:val="left"/>
              <w:rPr>
                <w:color w:val="333333"/>
                <w:sz w:val="14"/>
                <w:szCs w:val="14"/>
              </w:rPr>
            </w:pPr>
            <w:r>
              <w:rPr>
                <w:rStyle w:val="7"/>
                <w:rFonts w:hint="eastAsia" w:ascii="微软雅黑" w:hAnsi="微软雅黑" w:eastAsia="微软雅黑" w:cs="微软雅黑"/>
                <w:b/>
                <w:bCs/>
                <w:color w:val="333333"/>
                <w:kern w:val="0"/>
                <w:sz w:val="16"/>
                <w:szCs w:val="16"/>
                <w:bdr w:val="none" w:color="auto" w:sz="0" w:space="0"/>
                <w:lang w:val="en-US" w:eastAsia="zh-CN" w:bidi="ar"/>
              </w:rPr>
              <w:t>接收学科方向</w:t>
            </w:r>
          </w:p>
        </w:tc>
        <w:tc>
          <w:tcPr>
            <w:tcW w:w="578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40" w:lineRule="atLeast"/>
              <w:ind w:left="0" w:right="0"/>
              <w:jc w:val="left"/>
              <w:rPr>
                <w:color w:val="333333"/>
                <w:sz w:val="14"/>
                <w:szCs w:val="14"/>
              </w:rPr>
            </w:pPr>
            <w:r>
              <w:rPr>
                <w:rStyle w:val="7"/>
                <w:rFonts w:hint="eastAsia" w:ascii="微软雅黑" w:hAnsi="微软雅黑" w:eastAsia="微软雅黑" w:cs="微软雅黑"/>
                <w:b/>
                <w:bCs/>
                <w:color w:val="333333"/>
                <w:kern w:val="0"/>
                <w:sz w:val="16"/>
                <w:szCs w:val="16"/>
                <w:bdr w:val="none" w:color="auto" w:sz="0" w:space="0"/>
                <w:lang w:val="en-US" w:eastAsia="zh-CN" w:bidi="ar"/>
              </w:rPr>
              <w:t>相关要求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30" w:hRule="atLeast"/>
          <w:jc w:val="center"/>
        </w:trPr>
        <w:tc>
          <w:tcPr>
            <w:tcW w:w="20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50" w:beforeAutospacing="0" w:after="5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0702物理学</w:t>
            </w:r>
          </w:p>
        </w:tc>
        <w:tc>
          <w:tcPr>
            <w:tcW w:w="57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1. 统考科目为英语一；</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2. 0702物理学接收专业课为物理学相关专业的考生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20" w:hRule="atLeast"/>
          <w:jc w:val="center"/>
        </w:trPr>
        <w:tc>
          <w:tcPr>
            <w:tcW w:w="20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0803光学工程</w:t>
            </w:r>
          </w:p>
        </w:tc>
        <w:tc>
          <w:tcPr>
            <w:tcW w:w="57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1. 统考科目为英语一，数学一；</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2. 0803光学工程，接收光学工程及相关专业的考生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20" w:hRule="atLeast"/>
          <w:jc w:val="center"/>
        </w:trPr>
        <w:tc>
          <w:tcPr>
            <w:tcW w:w="20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0805材料科学与工程</w:t>
            </w:r>
          </w:p>
        </w:tc>
        <w:tc>
          <w:tcPr>
            <w:tcW w:w="57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1. 统考科目为英语一，数学一、二；</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2. 0805材料科学与工程接收专业课为材料科学类及相关专业的考生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20" w:hRule="atLeast"/>
          <w:jc w:val="center"/>
        </w:trPr>
        <w:tc>
          <w:tcPr>
            <w:tcW w:w="20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0809电子科学与技术</w:t>
            </w:r>
          </w:p>
        </w:tc>
        <w:tc>
          <w:tcPr>
            <w:tcW w:w="57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1. 统考科目为英语一，数学一；</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2. 0809电子科学与技术接收专业课为电子类的考生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20" w:hRule="atLeast"/>
          <w:jc w:val="center"/>
        </w:trPr>
        <w:tc>
          <w:tcPr>
            <w:tcW w:w="20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0812计算机科学与技术</w:t>
            </w:r>
          </w:p>
        </w:tc>
        <w:tc>
          <w:tcPr>
            <w:tcW w:w="57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1.统考科目为英语一，数学一；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2. </w:t>
            </w:r>
            <w:r>
              <w:rPr>
                <w:rFonts w:hint="eastAsia" w:ascii="微软雅黑" w:hAnsi="微软雅黑" w:eastAsia="微软雅黑" w:cs="微软雅黑"/>
                <w:color w:val="333333"/>
                <w:kern w:val="0"/>
                <w:sz w:val="16"/>
                <w:szCs w:val="16"/>
                <w:bdr w:val="none" w:color="auto" w:sz="0" w:space="0"/>
                <w:lang w:val="en-US" w:eastAsia="zh-CN" w:bidi="ar"/>
              </w:rPr>
              <w:t>0812</w:t>
            </w:r>
            <w:r>
              <w:rPr>
                <w:rFonts w:hint="eastAsia" w:ascii="微软雅黑" w:hAnsi="微软雅黑" w:eastAsia="微软雅黑" w:cs="微软雅黑"/>
                <w:color w:val="00000A"/>
                <w:kern w:val="0"/>
                <w:sz w:val="16"/>
                <w:szCs w:val="16"/>
                <w:bdr w:val="none" w:color="auto" w:sz="0" w:space="0"/>
                <w:lang w:val="en-US" w:eastAsia="zh-CN" w:bidi="ar"/>
              </w:rPr>
              <w:t>计算机科学与技术接收专业课为计算机类或人工智能类相关科目的考生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90" w:hRule="atLeast"/>
          <w:jc w:val="center"/>
        </w:trPr>
        <w:tc>
          <w:tcPr>
            <w:tcW w:w="20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0830环境科学与技术</w:t>
            </w:r>
          </w:p>
        </w:tc>
        <w:tc>
          <w:tcPr>
            <w:tcW w:w="57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1. 统考科目为英语一，数学一、二；</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2. 0830环境科学与技术接收专业课与环境科学与工程相关的考生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80" w:hRule="atLeast"/>
          <w:jc w:val="center"/>
        </w:trPr>
        <w:tc>
          <w:tcPr>
            <w:tcW w:w="20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085400电子信息</w:t>
            </w:r>
          </w:p>
        </w:tc>
        <w:tc>
          <w:tcPr>
            <w:tcW w:w="57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1. 统考科目为英语一，数学一；</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2. 085400电子信息接收专业课为电子信息类的考生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80" w:hRule="atLeast"/>
          <w:jc w:val="center"/>
        </w:trPr>
        <w:tc>
          <w:tcPr>
            <w:tcW w:w="20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085408光电信息工程</w:t>
            </w:r>
          </w:p>
        </w:tc>
        <w:tc>
          <w:tcPr>
            <w:tcW w:w="57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1. 统考科目为英语一、二，数学一、二；</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2. 085408光电信息工程接收光电信息工程及相关专业的考生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80" w:hRule="atLeast"/>
          <w:jc w:val="center"/>
        </w:trPr>
        <w:tc>
          <w:tcPr>
            <w:tcW w:w="20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085410人工智能</w:t>
            </w:r>
          </w:p>
        </w:tc>
        <w:tc>
          <w:tcPr>
            <w:tcW w:w="57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1. 统考科目为英语一，数学一；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2. 085410人工智能</w:t>
            </w:r>
            <w:r>
              <w:rPr>
                <w:rFonts w:hint="eastAsia" w:ascii="微软雅黑" w:hAnsi="微软雅黑" w:eastAsia="微软雅黑" w:cs="微软雅黑"/>
                <w:color w:val="333333"/>
                <w:kern w:val="0"/>
                <w:sz w:val="16"/>
                <w:szCs w:val="16"/>
                <w:bdr w:val="none" w:color="auto" w:sz="0" w:space="0"/>
                <w:lang w:val="en-US" w:eastAsia="zh-CN" w:bidi="ar"/>
              </w:rPr>
              <w:t>接收专业课为计算机类或人工智能类相关科目的考生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80" w:hRule="atLeast"/>
          <w:jc w:val="center"/>
        </w:trPr>
        <w:tc>
          <w:tcPr>
            <w:tcW w:w="20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085600材料与化工</w:t>
            </w:r>
          </w:p>
        </w:tc>
        <w:tc>
          <w:tcPr>
            <w:tcW w:w="57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1. 统考科目为英语一、二，数学一、二；</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2. 085600材料与化工接收专业课为材料化学相关专业的考生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80" w:hRule="atLeast"/>
          <w:jc w:val="center"/>
        </w:trPr>
        <w:tc>
          <w:tcPr>
            <w:tcW w:w="20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085701环境工程</w:t>
            </w:r>
          </w:p>
        </w:tc>
        <w:tc>
          <w:tcPr>
            <w:tcW w:w="57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1. 统考科目为英语一、二，数学一、二；</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15" w:lineRule="atLeast"/>
              <w:ind w:left="0" w:right="0"/>
              <w:jc w:val="left"/>
              <w:rPr>
                <w:color w:val="333333"/>
                <w:sz w:val="14"/>
                <w:szCs w:val="14"/>
              </w:rPr>
            </w:pPr>
            <w:r>
              <w:rPr>
                <w:rFonts w:hint="eastAsia" w:ascii="微软雅黑" w:hAnsi="微软雅黑" w:eastAsia="微软雅黑" w:cs="微软雅黑"/>
                <w:color w:val="00000A"/>
                <w:kern w:val="0"/>
                <w:sz w:val="16"/>
                <w:szCs w:val="16"/>
                <w:bdr w:val="none" w:color="auto" w:sz="0" w:space="0"/>
                <w:lang w:val="en-US" w:eastAsia="zh-CN" w:bidi="ar"/>
              </w:rPr>
              <w:t>2. 085701环境工程接收专业课为与环境科学与工程相关的考生</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8DC0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rPr>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866</Words>
  <Characters>996</Characters>
  <Lines>0</Lines>
  <Paragraphs>0</Paragraphs>
  <TotalTime>0</TotalTime>
  <ScaleCrop>false</ScaleCrop>
  <LinksUpToDate>false</LinksUpToDate>
  <CharactersWithSpaces>1023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2023-04-26T09:24:10Z</dcterms:created>
  <dc:creator>Administrator</dc:creator>
  <cp:lastModifiedBy>王英</cp:lastModifiedBy>
  <dcterms:modified xsi:type="dcterms:W3CDTF">2023-04-26T09:24:20Z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8A36940520934BA0A9EC4FB411C9B682</vt:lpwstr>
  </property>
</Properties>
</file>