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PingFang SC" w:hAnsi="PingFang SC" w:eastAsia="PingFang SC" w:cs="PingFang SC"/>
          <w:b/>
          <w:bCs/>
          <w:i w:val="0"/>
          <w:iCs w:val="0"/>
          <w:caps w:val="0"/>
          <w:color w:val="2D4684"/>
          <w:spacing w:val="0"/>
          <w:sz w:val="22"/>
          <w:szCs w:val="22"/>
        </w:rPr>
      </w:pPr>
      <w:bookmarkStart w:id="0" w:name="_GoBack"/>
      <w:r>
        <w:rPr>
          <w:rFonts w:hint="default" w:ascii="PingFang SC" w:hAnsi="PingFang SC" w:eastAsia="PingFang SC" w:cs="PingFang SC"/>
          <w:b/>
          <w:bCs/>
          <w:i w:val="0"/>
          <w:iCs w:val="0"/>
          <w:caps w:val="0"/>
          <w:color w:val="2D4684"/>
          <w:spacing w:val="0"/>
          <w:sz w:val="22"/>
          <w:szCs w:val="22"/>
          <w:bdr w:val="none" w:color="auto" w:sz="0" w:space="0"/>
          <w:shd w:val="clear" w:fill="FFFFFF"/>
        </w:rPr>
        <w:t>安徽大学商学院2023年工商管理硕士(MBA)硕士研究生招生调剂复试工作细则</w:t>
      </w:r>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default" w:ascii="PingFang SC" w:hAnsi="PingFang SC" w:eastAsia="PingFang SC" w:cs="PingFang SC"/>
          <w:i w:val="0"/>
          <w:iCs w:val="0"/>
          <w:caps w:val="0"/>
          <w:color w:val="333333"/>
          <w:spacing w:val="0"/>
          <w:sz w:val="13"/>
          <w:szCs w:val="13"/>
        </w:rPr>
      </w:pPr>
      <w:r>
        <w:rPr>
          <w:rFonts w:hint="default" w:ascii="PingFang SC" w:hAnsi="PingFang SC" w:eastAsia="PingFang SC" w:cs="PingFang SC"/>
          <w:i w:val="0"/>
          <w:iCs w:val="0"/>
          <w:caps w:val="0"/>
          <w:color w:val="787878"/>
          <w:spacing w:val="0"/>
          <w:sz w:val="12"/>
          <w:szCs w:val="12"/>
          <w:shd w:val="clear" w:fill="FFFFFF"/>
        </w:rPr>
        <w:t>发布者：发布时间：2023-04-06浏览次数：1597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ascii="Helvetica" w:hAnsi="Helvetica" w:eastAsia="Helvetica" w:cs="Helvetica"/>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Style w:val="7"/>
          <w:rFonts w:hint="default" w:ascii="Helvetica" w:hAnsi="Helvetica" w:eastAsia="Helvetica" w:cs="Helvetica"/>
          <w:b/>
          <w:bCs/>
          <w:i w:val="0"/>
          <w:iCs w:val="0"/>
          <w:caps w:val="0"/>
          <w:color w:val="333333"/>
          <w:spacing w:val="0"/>
          <w:sz w:val="21"/>
          <w:szCs w:val="21"/>
          <w:bdr w:val="none" w:color="auto" w:sz="0" w:space="0"/>
          <w:shd w:val="clear" w:fill="FFFFFF"/>
          <w:lang w:eastAsia="zh-CN"/>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为做好我院2023年硕士研究生MBA</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招生调剂复试与录取工作，根据《安徽大学</w:t>
      </w:r>
      <w:r>
        <w:rPr>
          <w:rFonts w:hint="default" w:ascii="Helvetica" w:hAnsi="Helvetica" w:eastAsia="Helvetica" w:cs="Helvetica"/>
          <w:i w:val="0"/>
          <w:iCs w:val="0"/>
          <w:caps w:val="0"/>
          <w:color w:val="333333"/>
          <w:spacing w:val="0"/>
          <w:sz w:val="18"/>
          <w:szCs w:val="18"/>
          <w:bdr w:val="none" w:color="auto" w:sz="0" w:space="0"/>
          <w:shd w:val="clear" w:fill="FFFFFF"/>
        </w:rPr>
        <w:t>2023</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年硕士研究生招生复试和录取办法》和《关于做好安徽省</w:t>
      </w:r>
      <w:r>
        <w:rPr>
          <w:rFonts w:hint="default" w:ascii="Helvetica" w:hAnsi="Helvetica" w:eastAsia="Helvetica" w:cs="Helvetica"/>
          <w:i w:val="0"/>
          <w:iCs w:val="0"/>
          <w:caps w:val="0"/>
          <w:color w:val="333333"/>
          <w:spacing w:val="0"/>
          <w:sz w:val="18"/>
          <w:szCs w:val="18"/>
          <w:bdr w:val="none" w:color="auto" w:sz="0" w:space="0"/>
          <w:shd w:val="clear" w:fill="FFFFFF"/>
        </w:rPr>
        <w:t>2023年硕士研究生复试录取工作的通知》（皖招委[2023]4</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号）等文件要求，结合我院实际，制定本细则。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Style w:val="7"/>
          <w:rFonts w:hint="default" w:ascii="Helvetica" w:hAnsi="Helvetica" w:eastAsia="Helvetica" w:cs="Helvetica"/>
          <w:b/>
          <w:bCs/>
          <w:i w:val="0"/>
          <w:iCs w:val="0"/>
          <w:caps w:val="0"/>
          <w:color w:val="333333"/>
          <w:spacing w:val="0"/>
          <w:sz w:val="21"/>
          <w:szCs w:val="21"/>
          <w:bdr w:val="none" w:color="auto" w:sz="0" w:space="0"/>
          <w:shd w:val="clear" w:fill="FFFFFF"/>
          <w:lang w:eastAsia="zh-CN"/>
        </w:rPr>
        <w:t>一、组织领导与工作人员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lang w:eastAsia="zh-CN"/>
        </w:rPr>
        <w:t>(一)学院成立研究生招生工作小组，组长由学院主要负责人担任，成员包括分管科研、研究生培养和管理工作的党政负责人以及硕士生导师代表，共</w:t>
      </w:r>
      <w:r>
        <w:rPr>
          <w:rFonts w:hint="default" w:ascii="Helvetica" w:hAnsi="Helvetica" w:eastAsia="Helvetica" w:cs="Helvetica"/>
          <w:i w:val="0"/>
          <w:iCs w:val="0"/>
          <w:caps w:val="0"/>
          <w:color w:val="333333"/>
          <w:spacing w:val="0"/>
          <w:sz w:val="18"/>
          <w:szCs w:val="18"/>
          <w:bdr w:val="none" w:color="auto" w:sz="0" w:space="0"/>
          <w:shd w:val="clear" w:fill="FFFFFF"/>
        </w:rPr>
        <w:t>7人，负责制定我院研究生复试工作细则并组织实施。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lang w:eastAsia="zh-CN"/>
        </w:rPr>
        <w:t>(二)我校接收调剂的</w:t>
      </w:r>
      <w:r>
        <w:rPr>
          <w:rFonts w:hint="default" w:ascii="Helvetica" w:hAnsi="Helvetica" w:eastAsia="Helvetica" w:cs="Helvetica"/>
          <w:i w:val="0"/>
          <w:iCs w:val="0"/>
          <w:caps w:val="0"/>
          <w:color w:val="333333"/>
          <w:spacing w:val="0"/>
          <w:sz w:val="18"/>
          <w:szCs w:val="18"/>
          <w:bdr w:val="none" w:color="auto" w:sz="0" w:space="0"/>
          <w:shd w:val="clear" w:fill="FFFFFF"/>
        </w:rPr>
        <w:t>MBA专业目录在中国研究生招生信息网调剂服务系统发布，复试形式为面试。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lang w:eastAsia="zh-CN"/>
        </w:rPr>
        <w:t>(三)接收调剂的基本要求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1.调剂到我校MBA研究生的考生必须是普通高校全日制本科毕业生，初试成绩必须达到国家划定的A类分数线。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2．调剂工作一律在中国研究生招生信息网调剂系统中进行，各调剂专业具体要求将在国家调剂系统中注明。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3.考生申请调入我校的MBA专业与第一志愿报考专业须为相同或相近,应在同一学科门类范围内。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4.考生初试科目与调入我校MBA专业初试科目相同。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5.参加单独考试的考生不得调剂。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6.符合国家规定的其它调剂要求。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7.已参加我校复试的考生，复试不合格的（含笔试、面试）不得再申请我校调剂复试。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8.调剂复试的复试日程计划:2023年4月6日20:30左右发放复试通知，在中国研究生招生信息网调剂服务系统收到我校调剂复试通知的考生，须在4月</w:t>
      </w:r>
      <w:r>
        <w:rPr>
          <w:rFonts w:hint="default" w:ascii="Helvetica" w:hAnsi="Helvetica" w:eastAsia="Helvetica" w:cs="Helvetica"/>
          <w:i w:val="0"/>
          <w:iCs w:val="0"/>
          <w:caps w:val="0"/>
          <w:color w:val="333333"/>
          <w:spacing w:val="0"/>
          <w:sz w:val="18"/>
          <w:szCs w:val="18"/>
          <w:bdr w:val="none" w:color="auto" w:sz="0" w:space="0"/>
          <w:shd w:val="clear" w:fill="FFFFFF"/>
          <w:lang w:val="en-US"/>
        </w:rPr>
        <w:t>7</w:t>
      </w:r>
      <w:r>
        <w:rPr>
          <w:rFonts w:hint="default" w:ascii="Helvetica" w:hAnsi="Helvetica" w:eastAsia="Helvetica" w:cs="Helvetica"/>
          <w:i w:val="0"/>
          <w:iCs w:val="0"/>
          <w:caps w:val="0"/>
          <w:color w:val="333333"/>
          <w:spacing w:val="0"/>
          <w:sz w:val="18"/>
          <w:szCs w:val="18"/>
          <w:bdr w:val="none" w:color="auto" w:sz="0" w:space="0"/>
          <w:shd w:val="clear" w:fill="FFFFFF"/>
        </w:rPr>
        <w:t>日</w:t>
      </w:r>
      <w:r>
        <w:rPr>
          <w:rFonts w:hint="default" w:ascii="Helvetica" w:hAnsi="Helvetica" w:eastAsia="Helvetica" w:cs="Helvetica"/>
          <w:i w:val="0"/>
          <w:iCs w:val="0"/>
          <w:caps w:val="0"/>
          <w:color w:val="333333"/>
          <w:spacing w:val="0"/>
          <w:sz w:val="18"/>
          <w:szCs w:val="18"/>
          <w:bdr w:val="none" w:color="auto" w:sz="0" w:space="0"/>
          <w:shd w:val="clear" w:fill="FFFFFF"/>
          <w:lang w:val="en-US"/>
        </w:rPr>
        <w:t>8</w:t>
      </w:r>
      <w:r>
        <w:rPr>
          <w:rFonts w:hint="default" w:ascii="Helvetica" w:hAnsi="Helvetica" w:eastAsia="Helvetica" w:cs="Helvetica"/>
          <w:i w:val="0"/>
          <w:iCs w:val="0"/>
          <w:caps w:val="0"/>
          <w:color w:val="333333"/>
          <w:spacing w:val="0"/>
          <w:sz w:val="18"/>
          <w:szCs w:val="18"/>
          <w:bdr w:val="none" w:color="auto" w:sz="0" w:space="0"/>
          <w:shd w:val="clear" w:fill="FFFFFF"/>
        </w:rPr>
        <w:t>:00点前回复“接受复试”，逾期不回复，视为不同意。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9.拟录取的调剂考生，由学校研究生招生办公室通过中国研究生招生信息网发送“待录取”通知，拟录取的调剂考生须在规定的时间内（由学校研究生招生办公室另行公告）确认是否同意接受“待录取”，逾期视为放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Style w:val="7"/>
          <w:rFonts w:hint="default" w:ascii="Helvetica" w:hAnsi="Helvetica" w:eastAsia="Helvetica" w:cs="Helvetica"/>
          <w:b/>
          <w:bCs/>
          <w:i w:val="0"/>
          <w:iCs w:val="0"/>
          <w:caps w:val="0"/>
          <w:color w:val="333333"/>
          <w:spacing w:val="0"/>
          <w:sz w:val="21"/>
          <w:szCs w:val="21"/>
          <w:bdr w:val="none" w:color="auto" w:sz="0" w:space="0"/>
          <w:shd w:val="clear" w:fill="FFFFFF"/>
          <w:lang w:eastAsia="zh-CN"/>
        </w:rPr>
        <w:t>二、报到与资格审查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4月7日下午1</w:t>
      </w:r>
      <w:r>
        <w:rPr>
          <w:rFonts w:hint="default" w:ascii="Helvetica" w:hAnsi="Helvetica" w:eastAsia="Helvetica" w:cs="Helvetica"/>
          <w:i w:val="0"/>
          <w:iCs w:val="0"/>
          <w:caps w:val="0"/>
          <w:color w:val="333333"/>
          <w:spacing w:val="0"/>
          <w:sz w:val="18"/>
          <w:szCs w:val="18"/>
          <w:bdr w:val="none" w:color="auto" w:sz="0" w:space="0"/>
          <w:shd w:val="clear" w:fill="FFFFFF"/>
          <w:lang w:val="en-US"/>
        </w:rPr>
        <w:t>4</w:t>
      </w:r>
      <w:r>
        <w:rPr>
          <w:rFonts w:hint="default" w:ascii="Helvetica" w:hAnsi="Helvetica" w:eastAsia="Helvetica" w:cs="Helvetica"/>
          <w:i w:val="0"/>
          <w:iCs w:val="0"/>
          <w:caps w:val="0"/>
          <w:color w:val="333333"/>
          <w:spacing w:val="0"/>
          <w:sz w:val="18"/>
          <w:szCs w:val="18"/>
          <w:bdr w:val="none" w:color="auto" w:sz="0" w:space="0"/>
          <w:shd w:val="clear" w:fill="FFFFFF"/>
        </w:rPr>
        <w:t>：00-1</w:t>
      </w:r>
      <w:r>
        <w:rPr>
          <w:rFonts w:hint="default" w:ascii="Helvetica" w:hAnsi="Helvetica" w:eastAsia="Helvetica" w:cs="Helvetica"/>
          <w:i w:val="0"/>
          <w:iCs w:val="0"/>
          <w:caps w:val="0"/>
          <w:color w:val="333333"/>
          <w:spacing w:val="0"/>
          <w:sz w:val="18"/>
          <w:szCs w:val="18"/>
          <w:bdr w:val="none" w:color="auto" w:sz="0" w:space="0"/>
          <w:shd w:val="clear" w:fill="FFFFFF"/>
          <w:lang w:val="en-US"/>
        </w:rPr>
        <w:t>7</w:t>
      </w:r>
      <w:r>
        <w:rPr>
          <w:rFonts w:hint="default" w:ascii="Helvetica" w:hAnsi="Helvetica" w:eastAsia="Helvetica" w:cs="Helvetica"/>
          <w:i w:val="0"/>
          <w:iCs w:val="0"/>
          <w:caps w:val="0"/>
          <w:color w:val="333333"/>
          <w:spacing w:val="0"/>
          <w:sz w:val="18"/>
          <w:szCs w:val="18"/>
          <w:bdr w:val="none" w:color="auto" w:sz="0" w:space="0"/>
          <w:shd w:val="clear" w:fill="FFFFFF"/>
        </w:rPr>
        <w:t>:00，逾期视为自动放弃。报道及面试地点：安徽大学謦苑校区社科C楼214室。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lang w:eastAsia="zh-CN"/>
        </w:rPr>
        <w:t>考生复试报到时，应提交以下材料：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（1）准考证。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（2）二代身份证。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（3）学历证书、学位证书（应届生提供学生证）；复试时尚未取得本科毕业证书的自考和网络教育考生，须凭颁发毕业证书的省级高等教育自学考试办公室或网络教育高校出具的相关证明方可参加复试。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（4）大学期间成绩单原件或档案中成绩单复印件。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（5）科研成果、英语水平、获奖证书等证明学术才能的材料，以及各培养单位要求提供的相关材料。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（6）复试考生本人签字的《考生诚信承诺书》（从研究生院网站“下载专区”下载）。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lang w:eastAsia="zh-CN"/>
        </w:rPr>
        <w:t>通过资格审查的考生，抽取面试所在分组，随机确定面试顺序。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706"/>
        <w:rPr>
          <w:rFonts w:hint="default" w:ascii="Helvetica" w:hAnsi="Helvetica" w:eastAsia="Helvetica" w:cs="Helvetica"/>
          <w:color w:val="333333"/>
          <w:sz w:val="14"/>
          <w:szCs w:val="14"/>
        </w:rPr>
      </w:pPr>
      <w:r>
        <w:rPr>
          <w:rStyle w:val="7"/>
          <w:rFonts w:hint="default" w:ascii="Helvetica" w:hAnsi="Helvetica" w:eastAsia="Helvetica" w:cs="Helvetica"/>
          <w:b/>
          <w:bCs/>
          <w:i w:val="0"/>
          <w:iCs w:val="0"/>
          <w:caps w:val="0"/>
          <w:color w:val="333333"/>
          <w:spacing w:val="0"/>
          <w:sz w:val="21"/>
          <w:szCs w:val="21"/>
          <w:bdr w:val="none" w:color="auto" w:sz="0" w:space="0"/>
          <w:shd w:val="clear" w:fill="FFFFFF"/>
          <w:lang w:eastAsia="zh-CN"/>
        </w:rPr>
        <w:t>三、面试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1.面试时间为4月8</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日上午</w:t>
      </w:r>
      <w:r>
        <w:rPr>
          <w:rFonts w:hint="default" w:ascii="Helvetica" w:hAnsi="Helvetica" w:eastAsia="Helvetica" w:cs="Helvetica"/>
          <w:i w:val="0"/>
          <w:iCs w:val="0"/>
          <w:caps w:val="0"/>
          <w:color w:val="333333"/>
          <w:spacing w:val="0"/>
          <w:sz w:val="18"/>
          <w:szCs w:val="18"/>
          <w:bdr w:val="none" w:color="auto" w:sz="0" w:space="0"/>
          <w:shd w:val="clear" w:fill="FFFFFF"/>
        </w:rPr>
        <w:t>9:00开始。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2.</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面试地点：安徽大学謦苑校区社科</w:t>
      </w:r>
      <w:r>
        <w:rPr>
          <w:rFonts w:hint="default" w:ascii="Helvetica" w:hAnsi="Helvetica" w:eastAsia="Helvetica" w:cs="Helvetica"/>
          <w:i w:val="0"/>
          <w:iCs w:val="0"/>
          <w:caps w:val="0"/>
          <w:color w:val="333333"/>
          <w:spacing w:val="0"/>
          <w:sz w:val="18"/>
          <w:szCs w:val="18"/>
          <w:bdr w:val="none" w:color="auto" w:sz="0" w:space="0"/>
          <w:shd w:val="clear" w:fill="FFFFFF"/>
        </w:rPr>
        <w:t>C</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3.</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面试内容：面试由院研究生招生工作小组负责组织，面试专家组具体实施。面试主要考核考生的综合分析、科研创新、语言表达、外语听说等能力。专家组成员主要以提问的方式对考生进行面试。面试专家组成员依据考生面试表现当场记名评分，每位考生的面试得分为专家组所有成员记名评分的平均分（消除组间偏差后），满分为</w:t>
      </w:r>
      <w:r>
        <w:rPr>
          <w:rFonts w:hint="default" w:ascii="Helvetica" w:hAnsi="Helvetica" w:eastAsia="Helvetica" w:cs="Helvetica"/>
          <w:i w:val="0"/>
          <w:iCs w:val="0"/>
          <w:caps w:val="0"/>
          <w:color w:val="333333"/>
          <w:spacing w:val="0"/>
          <w:sz w:val="18"/>
          <w:szCs w:val="18"/>
          <w:bdr w:val="none" w:color="auto" w:sz="0" w:space="0"/>
          <w:shd w:val="clear" w:fill="FFFFFF"/>
        </w:rPr>
        <w:t>100</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分。每位考生的面试时间为</w:t>
      </w:r>
      <w:r>
        <w:rPr>
          <w:rFonts w:hint="default" w:ascii="Helvetica" w:hAnsi="Helvetica" w:eastAsia="Helvetica" w:cs="Helvetica"/>
          <w:i w:val="0"/>
          <w:iCs w:val="0"/>
          <w:caps w:val="0"/>
          <w:color w:val="993300"/>
          <w:spacing w:val="0"/>
          <w:sz w:val="18"/>
          <w:szCs w:val="18"/>
          <w:bdr w:val="none" w:color="auto" w:sz="0" w:space="0"/>
          <w:shd w:val="clear" w:fill="FFFFFF"/>
        </w:rPr>
        <w:t>10</w:t>
      </w:r>
      <w:r>
        <w:rPr>
          <w:rFonts w:hint="default" w:ascii="Helvetica" w:hAnsi="Helvetica" w:eastAsia="Helvetica" w:cs="Helvetica"/>
          <w:i w:val="0"/>
          <w:iCs w:val="0"/>
          <w:caps w:val="0"/>
          <w:color w:val="333333"/>
          <w:spacing w:val="0"/>
          <w:sz w:val="18"/>
          <w:szCs w:val="18"/>
          <w:bdr w:val="none" w:color="auto" w:sz="0" w:space="0"/>
          <w:shd w:val="clear" w:fill="FFFFFF"/>
        </w:rPr>
        <w:t>分钟。考生严格按照抽取的分组、规定时间及地点参加面试。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4.面试组织程序如下：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（1）面试时，考生应当携带准考证和身份证件以备核查。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（2</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）面试开始前，由面试专家组组长以抽签的方式决定该组专家的面试组号。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（3</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 各面试专家组按抽取的组号对该组考生按面试序号进行面试。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（4）按面试分组用规定表格向研究生招生办公室报送各考生面试获得的各专家评分（由组长签名纸质一份，电子档一份）。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lang w:eastAsia="zh-CN"/>
        </w:rPr>
        <w:t>商学院指定专人做好面试记录、评分表存档等工作。面试过程全程录音录像。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（5</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）由研究生招生办公室根据各面试组考生的组内平均分与组间平均分之差，对组间偏差进行统一校正；消除组间偏差后的成绩为各考生的面试得分。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（6）非全日制MBA硕士研究生招收在职定向就业人员。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Style w:val="7"/>
          <w:rFonts w:hint="default" w:ascii="Helvetica" w:hAnsi="Helvetica" w:eastAsia="Helvetica" w:cs="Helvetica"/>
          <w:b/>
          <w:bCs/>
          <w:i w:val="0"/>
          <w:iCs w:val="0"/>
          <w:caps w:val="0"/>
          <w:color w:val="333333"/>
          <w:spacing w:val="0"/>
          <w:sz w:val="21"/>
          <w:szCs w:val="21"/>
          <w:bdr w:val="none" w:color="auto" w:sz="0" w:space="0"/>
          <w:shd w:val="clear" w:fill="FFFFFF"/>
          <w:lang w:eastAsia="zh-CN"/>
        </w:rPr>
        <w:t>四、录取排序规则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Style w:val="7"/>
          <w:rFonts w:hint="default" w:ascii="Helvetica" w:hAnsi="Helvetica" w:eastAsia="Helvetica" w:cs="Helvetica"/>
          <w:b/>
          <w:bCs/>
          <w:i w:val="0"/>
          <w:iCs w:val="0"/>
          <w:caps w:val="0"/>
          <w:color w:val="333333"/>
          <w:spacing w:val="0"/>
          <w:sz w:val="18"/>
          <w:szCs w:val="18"/>
          <w:bdr w:val="none" w:color="auto" w:sz="0" w:space="0"/>
          <w:shd w:val="clear" w:fill="FFFFFF"/>
          <w:lang w:eastAsia="zh-CN"/>
        </w:rPr>
        <w:t>（一）考生总得分计算办法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1. MBA的考生，其初试成绩除以3之后的得分，乘以60%，即为初试当量折算分。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504" w:right="0"/>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2.MBA考生面试得分乘以40%，即为复试当量折算分。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504" w:right="0"/>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3.</w:t>
      </w:r>
      <w:r>
        <w:rPr>
          <w:rFonts w:hint="default" w:ascii="Helvetica" w:hAnsi="Helvetica" w:eastAsia="Helvetica" w:cs="Helvetica"/>
          <w:i w:val="0"/>
          <w:iCs w:val="0"/>
          <w:caps w:val="0"/>
          <w:color w:val="333333"/>
          <w:spacing w:val="0"/>
          <w:sz w:val="18"/>
          <w:szCs w:val="18"/>
          <w:bdr w:val="none" w:color="auto" w:sz="0" w:space="0"/>
          <w:shd w:val="clear" w:fill="FFFFFF"/>
          <w:lang w:eastAsia="zh-CN"/>
        </w:rPr>
        <w:t>考生总得分为初试当量折算分与复试当量折算分之和。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lang w:eastAsia="zh-CN"/>
        </w:rPr>
        <w:t>（二）</w:t>
      </w:r>
      <w:r>
        <w:rPr>
          <w:rStyle w:val="7"/>
          <w:rFonts w:hint="default" w:ascii="Helvetica" w:hAnsi="Helvetica" w:eastAsia="Helvetica" w:cs="Helvetica"/>
          <w:b/>
          <w:bCs/>
          <w:i w:val="0"/>
          <w:iCs w:val="0"/>
          <w:caps w:val="0"/>
          <w:color w:val="333333"/>
          <w:spacing w:val="0"/>
          <w:sz w:val="21"/>
          <w:szCs w:val="21"/>
          <w:bdr w:val="none" w:color="auto" w:sz="0" w:space="0"/>
          <w:shd w:val="clear" w:fill="FFFFFF"/>
          <w:lang w:eastAsia="zh-CN"/>
        </w:rPr>
        <w:t>排序规则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    学校研究生招生办公室根据招生调剂计划、总得分高低，依次确定拟录取名单(考生的总得分相同时，按初试成绩总分高低依次录取；考生的总得分、初试成绩总分均相同时，按复试面试得分高低依次录取)。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rPr>
          <w:rFonts w:hint="default" w:ascii="Helvetica" w:hAnsi="Helvetica" w:eastAsia="Helvetica" w:cs="Helvetica"/>
          <w:color w:val="333333"/>
          <w:sz w:val="14"/>
          <w:szCs w:val="14"/>
        </w:rPr>
      </w:pPr>
      <w:r>
        <w:rPr>
          <w:rStyle w:val="7"/>
          <w:rFonts w:hint="default" w:ascii="Helvetica" w:hAnsi="Helvetica" w:eastAsia="Helvetica" w:cs="Helvetica"/>
          <w:b/>
          <w:bCs/>
          <w:i w:val="0"/>
          <w:iCs w:val="0"/>
          <w:caps w:val="0"/>
          <w:color w:val="333333"/>
          <w:spacing w:val="0"/>
          <w:sz w:val="18"/>
          <w:szCs w:val="18"/>
          <w:bdr w:val="none" w:color="auto" w:sz="0" w:space="0"/>
          <w:shd w:val="clear" w:fill="FFFFFF"/>
          <w:lang w:eastAsia="zh-CN"/>
        </w:rPr>
        <w:t>（三）有以下情况之一的</w:t>
      </w:r>
      <w:r>
        <w:rPr>
          <w:rStyle w:val="7"/>
          <w:rFonts w:hint="default" w:ascii="Helvetica" w:hAnsi="Helvetica" w:eastAsia="Helvetica" w:cs="Helvetica"/>
          <w:b/>
          <w:bCs/>
          <w:i w:val="0"/>
          <w:iCs w:val="0"/>
          <w:caps w:val="0"/>
          <w:color w:val="333333"/>
          <w:spacing w:val="0"/>
          <w:sz w:val="18"/>
          <w:szCs w:val="18"/>
          <w:bdr w:val="none" w:color="auto" w:sz="0" w:space="0"/>
          <w:shd w:val="clear" w:fill="FFFFFF"/>
        </w:rPr>
        <w:t>MBA</w:t>
      </w:r>
      <w:r>
        <w:rPr>
          <w:rStyle w:val="7"/>
          <w:rFonts w:hint="default" w:ascii="Helvetica" w:hAnsi="Helvetica" w:eastAsia="Helvetica" w:cs="Helvetica"/>
          <w:b/>
          <w:bCs/>
          <w:i w:val="0"/>
          <w:iCs w:val="0"/>
          <w:caps w:val="0"/>
          <w:color w:val="333333"/>
          <w:spacing w:val="0"/>
          <w:sz w:val="18"/>
          <w:szCs w:val="18"/>
          <w:bdr w:val="none" w:color="auto" w:sz="0" w:space="0"/>
          <w:shd w:val="clear" w:fill="FFFFFF"/>
          <w:lang w:eastAsia="zh-CN"/>
        </w:rPr>
        <w:t>、</w:t>
      </w:r>
      <w:r>
        <w:rPr>
          <w:rStyle w:val="7"/>
          <w:rFonts w:hint="default" w:ascii="Helvetica" w:hAnsi="Helvetica" w:eastAsia="Helvetica" w:cs="Helvetica"/>
          <w:b/>
          <w:bCs/>
          <w:i w:val="0"/>
          <w:iCs w:val="0"/>
          <w:caps w:val="0"/>
          <w:color w:val="333333"/>
          <w:spacing w:val="0"/>
          <w:sz w:val="18"/>
          <w:szCs w:val="18"/>
          <w:bdr w:val="none" w:color="auto" w:sz="0" w:space="0"/>
          <w:shd w:val="clear" w:fill="FFFFFF"/>
        </w:rPr>
        <w:t>MPAcc</w:t>
      </w:r>
      <w:r>
        <w:rPr>
          <w:rStyle w:val="7"/>
          <w:rFonts w:hint="default" w:ascii="Helvetica" w:hAnsi="Helvetica" w:eastAsia="Helvetica" w:cs="Helvetica"/>
          <w:b/>
          <w:bCs/>
          <w:i w:val="0"/>
          <w:iCs w:val="0"/>
          <w:caps w:val="0"/>
          <w:color w:val="333333"/>
          <w:spacing w:val="0"/>
          <w:sz w:val="18"/>
          <w:szCs w:val="18"/>
          <w:bdr w:val="none" w:color="auto" w:sz="0" w:space="0"/>
          <w:shd w:val="clear" w:fill="FFFFFF"/>
          <w:lang w:eastAsia="zh-CN"/>
        </w:rPr>
        <w:t>考生，自动取消录取资格</w:t>
      </w:r>
      <w:r>
        <w:rPr>
          <w:rStyle w:val="7"/>
          <w:rFonts w:hint="default" w:ascii="Helvetica" w:hAnsi="Helvetica" w:eastAsia="Helvetica" w:cs="Helvetica"/>
          <w:b/>
          <w:bCs/>
          <w:i w:val="0"/>
          <w:iCs w:val="0"/>
          <w:caps w:val="0"/>
          <w:color w:val="333333"/>
          <w:spacing w:val="0"/>
          <w:sz w:val="18"/>
          <w:szCs w:val="18"/>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1.MBA调剂面试成绩低于60分的；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2.思想政治素质和品德考核不合格的；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3.已接受其它招生单位“待录取”的；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4.资格审查未通过或提供虚假信息的；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sz w:val="18"/>
          <w:szCs w:val="18"/>
          <w:bdr w:val="none" w:color="auto" w:sz="0" w:space="0"/>
          <w:shd w:val="clear" w:fill="FFFFFF"/>
        </w:rPr>
        <w:t>5.其他不符合国家规定的情况。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619"/>
        <w:rPr>
          <w:rFonts w:hint="default" w:ascii="Helvetica" w:hAnsi="Helvetica" w:eastAsia="Helvetica" w:cs="Helvetica"/>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40" w:lineRule="atLeast"/>
        <w:ind w:left="0" w:right="0"/>
        <w:jc w:val="left"/>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kern w:val="0"/>
          <w:sz w:val="18"/>
          <w:szCs w:val="18"/>
          <w:bdr w:val="none" w:color="auto" w:sz="0" w:space="0"/>
          <w:shd w:val="clear" w:fill="FFFFFF"/>
          <w:lang w:val="en-US" w:eastAsia="zh-CN" w:bidi="ar"/>
        </w:rPr>
        <w:t>  考生咨询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40" w:lineRule="atLeast"/>
        <w:ind w:left="0" w:right="0"/>
        <w:jc w:val="left"/>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kern w:val="0"/>
          <w:sz w:val="18"/>
          <w:szCs w:val="18"/>
          <w:bdr w:val="none" w:color="auto" w:sz="0" w:space="0"/>
          <w:shd w:val="clear" w:fill="FFFFFF"/>
          <w:lang w:val="en-US" w:eastAsia="zh-CN" w:bidi="ar"/>
        </w:rPr>
        <w:t>  联系部门：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40" w:lineRule="atLeast"/>
        <w:ind w:left="0" w:right="0"/>
        <w:jc w:val="left"/>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kern w:val="0"/>
          <w:sz w:val="18"/>
          <w:szCs w:val="18"/>
          <w:bdr w:val="none" w:color="auto" w:sz="0" w:space="0"/>
          <w:shd w:val="clear" w:fill="FFFFFF"/>
          <w:lang w:val="en-US" w:eastAsia="zh-CN" w:bidi="ar"/>
        </w:rPr>
        <w:t>  研究生院招生办：0551-63861850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40" w:lineRule="atLeast"/>
        <w:ind w:left="0" w:right="0"/>
        <w:jc w:val="left"/>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kern w:val="0"/>
          <w:sz w:val="18"/>
          <w:szCs w:val="18"/>
          <w:bdr w:val="none" w:color="auto" w:sz="0" w:space="0"/>
          <w:shd w:val="clear" w:fill="FFFFFF"/>
          <w:lang w:val="en-US" w:eastAsia="zh-CN" w:bidi="ar"/>
        </w:rPr>
        <w:t>  商学院MBA中心：0551-65108247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40" w:lineRule="atLeast"/>
        <w:ind w:left="0" w:right="0"/>
        <w:jc w:val="left"/>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kern w:val="0"/>
          <w:sz w:val="18"/>
          <w:szCs w:val="18"/>
          <w:bdr w:val="none" w:color="auto" w:sz="0" w:space="0"/>
          <w:shd w:val="clear" w:fill="FFFFFF"/>
          <w:lang w:val="en-US" w:eastAsia="zh-CN" w:bidi="ar"/>
        </w:rPr>
        <w:t>  电子邮件:ahumba@aliyun.com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40" w:lineRule="atLeast"/>
        <w:ind w:left="0" w:right="0"/>
        <w:jc w:val="right"/>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kern w:val="0"/>
          <w:sz w:val="14"/>
          <w:szCs w:val="14"/>
          <w:bdr w:val="none" w:color="auto" w:sz="0" w:space="0"/>
          <w:shd w:val="clear" w:fill="FFFFFF"/>
          <w:lang w:val="en-US" w:eastAsia="zh-CN" w:bidi="ar"/>
        </w:rPr>
        <w:t> </w:t>
      </w:r>
      <w:r>
        <w:rPr>
          <w:rFonts w:hint="default" w:ascii="Helvetica" w:hAnsi="Helvetica" w:eastAsia="Helvetica" w:cs="Helvetica"/>
          <w:i w:val="0"/>
          <w:iCs w:val="0"/>
          <w:caps w:val="0"/>
          <w:color w:val="333333"/>
          <w:spacing w:val="0"/>
          <w:kern w:val="0"/>
          <w:sz w:val="18"/>
          <w:szCs w:val="18"/>
          <w:bdr w:val="none" w:color="auto" w:sz="0" w:space="0"/>
          <w:shd w:val="clear" w:fill="FFFFFF"/>
          <w:lang w:val="en-US" w:eastAsia="zh-CN" w:bidi="ar"/>
        </w:rPr>
        <w:t>安徽大学商学院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40" w:lineRule="atLeast"/>
        <w:ind w:left="0" w:right="0"/>
        <w:jc w:val="right"/>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0"/>
          <w:kern w:val="0"/>
          <w:sz w:val="18"/>
          <w:szCs w:val="18"/>
          <w:bdr w:val="none" w:color="auto" w:sz="0" w:space="0"/>
          <w:shd w:val="clear" w:fill="FFFFFF"/>
          <w:lang w:val="en-US" w:eastAsia="zh-CN" w:bidi="ar"/>
        </w:rPr>
        <w:t>                        2023年4月6日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40" w:lineRule="atLeast"/>
        <w:ind w:left="0" w:right="0" w:firstLine="410"/>
        <w:jc w:val="left"/>
        <w:rPr>
          <w:rFonts w:hint="default" w:ascii="Helvetica" w:hAnsi="Helvetica" w:eastAsia="Helvetica" w:cs="Helvetica"/>
          <w:color w:val="333333"/>
          <w:sz w:val="14"/>
          <w:szCs w:val="14"/>
        </w:rPr>
      </w:pPr>
      <w:r>
        <w:rPr>
          <w:rFonts w:hint="default" w:ascii="Helvetica" w:hAnsi="Helvetica" w:eastAsia="Helvetica" w:cs="Helvetica"/>
          <w:i w:val="0"/>
          <w:iCs w:val="0"/>
          <w:caps w:val="0"/>
          <w:color w:val="333333"/>
          <w:spacing w:val="10"/>
          <w:kern w:val="0"/>
          <w:sz w:val="19"/>
          <w:szCs w:val="19"/>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4EE5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2023-04-26T09:04:57Z</dcterms:created>
  <dc:creator>Administrator</dc:creator>
  <cp:lastModifiedBy>王英</cp:lastModifiedBy>
  <dcterms:modified xsi:type="dcterms:W3CDTF">2023-04-26T09:05:19Z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5081F0FF651D43A4B4B0305B2AE4F0A9</vt:lpwstr>
  </property>
</Properties>
</file>