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PingFang SC" w:hAnsi="PingFang SC" w:eastAsia="PingFang SC" w:cs="PingFang SC"/>
          <w:b/>
          <w:bCs/>
          <w:color w:val="2D4684"/>
          <w:sz w:val="22"/>
          <w:szCs w:val="22"/>
        </w:rPr>
      </w:pPr>
      <w:bookmarkStart w:id="0" w:name="_GoBack"/>
      <w:r>
        <w:rPr>
          <w:rFonts w:hint="default" w:ascii="PingFang SC" w:hAnsi="PingFang SC" w:eastAsia="PingFang SC" w:cs="PingFang SC"/>
          <w:b/>
          <w:bCs/>
          <w:i w:val="0"/>
          <w:iCs w:val="0"/>
          <w:caps w:val="0"/>
          <w:color w:val="2D4684"/>
          <w:spacing w:val="0"/>
          <w:sz w:val="22"/>
          <w:szCs w:val="22"/>
          <w:bdr w:val="none" w:color="auto" w:sz="0" w:space="0"/>
          <w:shd w:val="clear" w:fill="FFFFFF"/>
        </w:rPr>
        <w:t>安徽大学商学院接收非全日制工商管理硕士（MBA）专业研究生调剂公告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hint="default" w:ascii="PingFang SC" w:hAnsi="PingFang SC" w:eastAsia="PingFang SC" w:cs="PingFang SC"/>
        </w:rPr>
      </w:pPr>
      <w:r>
        <w:rPr>
          <w:rFonts w:hint="default" w:ascii="PingFang SC" w:hAnsi="PingFang SC" w:eastAsia="PingFang SC" w:cs="PingFang SC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发布者：发布时间：2023-04-04浏览次数：986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根据2023年招生计划和第一志愿考生复试情况，我院工商管理硕士（MBA）专业拟接收一定数量的调剂考生，欢迎广大优秀考生申请。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非全日制工商管理硕士（MBA）。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二、申请条件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1.申请调剂到我院工商管理硕士（MBA）专业的考生必须是普通高校全日制本科毕业3年以上（含3年，2020年9月1日前毕业），初试成绩达相关专业国家A 区复试基本线。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2.申请调剂考生的第一志愿报考专业须与工商管理硕士（MBA）专业相同或相近,应在同一学科门类范围内。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3.申请调剂考生的第一志愿报考专业初试科目与工商管理硕士（MBA）专业初试科目相同。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4.满足教育部有关调剂的其它要求。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5.调剂工作一律在中国研究生招生信息网调剂系统中进行。具体调剂信息以研招网调剂系统开通专业为准。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6.已参加我校复试的考生，复试不合格的（含笔试、面试）不得再申请我校调剂复试。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三、调剂程序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1.教育部调剂系统开通后，请调剂考生登录“中国研究生招生信息网”（https://yz.chsi.com.cn）按要求申请填报调剂志愿。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2.复试时间、复试方式等安排另行通知，相关信息请各位考生密切关注学校研究生招生官网和本学院网页。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 w:firstLine="28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四、联系方式：咨询电话：0551-65108645 李老师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40" w:lineRule="atLeast"/>
        <w:ind w:left="0" w:right="0"/>
        <w:jc w:val="left"/>
        <w:rPr>
          <w:rFonts w:hint="default"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                 邮箱：ahumba@aliyun.com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40" w:lineRule="atLeast"/>
        <w:ind w:left="0" w:right="0"/>
        <w:rPr>
          <w:rFonts w:hint="default" w:ascii="Helvetica" w:hAnsi="Helvetica" w:eastAsia="Helvetica" w:cs="Helvetica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231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597</Characters>
  <Lines>0</Lines>
  <Paragraphs>0</Paragraphs>
  <TotalTime>0</TotalTime>
  <ScaleCrop>false</ScaleCrop>
  <LinksUpToDate>false</LinksUpToDate>
  <CharactersWithSpaces>617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2023-04-26T09:05:51Z</dcterms:created>
  <dc:creator>Administrator</dc:creator>
  <cp:lastModifiedBy>王英</cp:lastModifiedBy>
  <dcterms:modified xsi:type="dcterms:W3CDTF">2023-04-26T09:06:07Z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0F4084EB8A4946DC87DEACECB6E5AE99</vt:lpwstr>
  </property>
</Properties>
</file>