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4F7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EFF4F7"/>
          <w:lang w:val="en-US" w:eastAsia="zh-CN" w:bidi="ar"/>
        </w:rPr>
        <w:t>冶金减排与资源综合利用教育部重点实验室2023年硕士研究生招生调剂信息公告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4F7"/>
        <w:spacing w:before="20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bdr w:val="none" w:color="auto" w:sz="0" w:space="0"/>
          <w:shd w:val="clear" w:fill="EFF4F7"/>
          <w:lang w:val="en-US" w:eastAsia="zh-CN" w:bidi="ar"/>
        </w:rPr>
        <w:t>发布时间：2023年03月30日 文章作者： 浏览：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shd w:val="clear" w:fill="EFF4F7"/>
          <w:lang w:val="en-US" w:eastAsia="zh-CN" w:bidi="ar"/>
        </w:rPr>
        <w:t>1345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6"/>
          <w:szCs w:val="16"/>
          <w:bdr w:val="none" w:color="auto" w:sz="0" w:space="0"/>
          <w:shd w:val="clear" w:fill="EFF4F7"/>
          <w:lang w:val="en-US" w:eastAsia="zh-CN" w:bidi="ar"/>
        </w:rPr>
        <w:t>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jc w:val="left"/>
        <w:rPr>
          <w:spacing w:val="3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jc w:val="left"/>
        <w:rPr>
          <w:spacing w:val="3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jc w:val="left"/>
        <w:rPr>
          <w:spacing w:val="3"/>
          <w:sz w:val="17"/>
          <w:szCs w:val="1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根据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202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年全国硕士研究生招生考试考生进入复试的初试成绩基本要求，我单位相关专业部分指标仍有缺额，欢迎广大优秀考生申请调剂，相关信息如下：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一、接受调剂基本条件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   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凡初试成绩达到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202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年全国硕士研究生入学考试初试合格线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类地区复试分数线的考生均可参加调剂申请（包括一志愿报考本校的考生）。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调入专业与第一志愿报考专业相同或相近，应在同一学科门类范围内；初试科目与调入专业初试科目相同或相近，其中初试全国统一命题科目应与调入专业全国统一命题科目相同。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二、接收调剂学科及专业目录</w:t>
      </w:r>
    </w:p>
    <w:tbl>
      <w:tblPr>
        <w:tblW w:w="4710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0"/>
        <w:gridCol w:w="850"/>
        <w:gridCol w:w="1900"/>
        <w:gridCol w:w="2140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pacing w:val="0"/>
                <w:sz w:val="14"/>
                <w:szCs w:val="1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pacing w:val="0"/>
                <w:sz w:val="14"/>
                <w:szCs w:val="14"/>
              </w:rPr>
              <w:t>专业代码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pacing w:val="0"/>
                <w:sz w:val="14"/>
                <w:szCs w:val="14"/>
              </w:rPr>
              <w:t>专业名称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pacing w:val="0"/>
                <w:sz w:val="14"/>
                <w:szCs w:val="14"/>
              </w:rPr>
              <w:t>初试考试科目要求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536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320"/>
              <w:jc w:val="left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pacing w:val="0"/>
                <w:sz w:val="14"/>
                <w:szCs w:val="14"/>
              </w:rPr>
              <w:t>（一）学术学位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4"/>
                <w:szCs w:val="14"/>
              </w:rPr>
              <w:t>080500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材料科学与工程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统考科目需英语一、数学二，业务课相同或相近。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4"/>
                <w:szCs w:val="14"/>
              </w:rPr>
              <w:t>080600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冶金工程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统考科目需相同（英语一和英语二视为相同；数学一和数学二视为相同），业务课相同或相近。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4"/>
                <w:szCs w:val="14"/>
              </w:rPr>
              <w:t>081700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bookmarkStart w:id="0" w:name="_Hlk39041029"/>
            <w:bookmarkEnd w:id="0"/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化学工程与技术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统考科目需英语一、数学二，业务课相同或相近。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4"/>
                <w:szCs w:val="14"/>
              </w:rPr>
              <w:t>083000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环境科学与工程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统考科目需英语一、数学二，业务课相同或相近。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536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320"/>
              <w:jc w:val="left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pacing w:val="0"/>
                <w:sz w:val="14"/>
                <w:szCs w:val="14"/>
              </w:rPr>
              <w:t>（二）全日制专业学位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3"/>
                <w:szCs w:val="13"/>
              </w:rPr>
              <w:t>085600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3"/>
                <w:szCs w:val="13"/>
              </w:rPr>
              <w:t>材料与化工（材料工程领域）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统考科目需英语二、数学二，业务课相同或相近。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3"/>
                <w:szCs w:val="13"/>
              </w:rPr>
              <w:t>085600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3"/>
                <w:szCs w:val="13"/>
              </w:rPr>
              <w:t>材料与化工（化学工程领域）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统考科目需英语二、数学二，业务课相同或相近。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3"/>
                <w:szCs w:val="13"/>
              </w:rPr>
              <w:t>085600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3"/>
                <w:szCs w:val="13"/>
              </w:rPr>
              <w:t>材料与化工（冶金工程领域）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统考科目需英语二、数学二，业务课相同或相近。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bCs/>
                <w:color w:val="000000"/>
                <w:spacing w:val="0"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spacing w:val="0"/>
                <w:sz w:val="13"/>
                <w:szCs w:val="13"/>
              </w:rPr>
              <w:t>085700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center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3"/>
                <w:szCs w:val="13"/>
              </w:rPr>
              <w:t>资源与环境（环境工程领域）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00" w:lineRule="atLeast"/>
              <w:ind w:left="0" w:right="0" w:firstLine="0"/>
              <w:jc w:val="left"/>
              <w:rPr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pacing w:val="0"/>
                <w:sz w:val="14"/>
                <w:szCs w:val="14"/>
              </w:rPr>
              <w:t>统考科目需英语二、数学二，业务课相同或相近。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登录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中国研究生招生信息网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”(http://yz.chsi.com.cn/ )“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网上调剂系统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，按要求提交个人调剂信息。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学校将根据专业需求择优向考生发送复试通知，调剂考生接收到复试通知后，须在规定时间内登录调剂系统确认同意参加我校复试，并按时参加学校组织的复试。（调剂复试名单发布在学院网站）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2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复试结束后，我校将通过中国研究生招生信息网向考生发送待录取通知，考生应在规定时间内接收待录取，否则取消录取资格。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四、联系方式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联系人：吴老师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2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联系电话：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0555-2315963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80"/>
        <w:jc w:val="left"/>
        <w:rPr>
          <w:spacing w:val="3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.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3"/>
          <w:sz w:val="16"/>
          <w:szCs w:val="16"/>
          <w:shd w:val="clear" w:fill="FFFFFF"/>
        </w:rPr>
        <w:t>david_wu@ahut.edu.cn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B1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2023-04-26T11:10:55Z</dcterms:created>
  <dc:creator>Administrator</dc:creator>
  <cp:lastModifiedBy>王英</cp:lastModifiedBy>
  <dcterms:modified xsi:type="dcterms:W3CDTF">2023-04-26T11:11:06Z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532B166FF6564E41AC799747391EBDB1</vt:lpwstr>
  </property>
</Properties>
</file>