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000000"/>
          <w:sz w:val="20"/>
          <w:szCs w:val="20"/>
        </w:rPr>
      </w:pPr>
      <w:bookmarkStart w:id="0" w:name="_GoBack"/>
      <w:r>
        <w:rPr>
          <w:b w:val="0"/>
          <w:bCs w:val="0"/>
          <w:color w:val="000000"/>
          <w:sz w:val="20"/>
          <w:szCs w:val="20"/>
          <w:bdr w:val="none" w:color="auto" w:sz="0" w:space="0"/>
        </w:rPr>
        <w:t>微电子与数据科学学院2023年硕士研究生招生调剂公告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dott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</w:pPr>
      <w:r>
        <w:rPr>
          <w:bdr w:val="none" w:color="auto" w:sz="0" w:space="0"/>
        </w:rPr>
        <w:t>2023年03月31日 19:17  点击：[</w:t>
      </w:r>
      <w:r>
        <w:rPr>
          <w:color w:val="888888"/>
          <w:bdr w:val="none" w:color="auto" w:sz="0" w:space="0"/>
        </w:rPr>
        <w:t>1245</w:t>
      </w:r>
      <w:r>
        <w:rPr>
          <w:bdr w:val="none" w:color="auto" w:sz="0" w:space="0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8" w:lineRule="atLeast"/>
        <w:ind w:left="0" w:right="0"/>
      </w:pPr>
      <w:r>
        <w:rPr>
          <w:sz w:val="14"/>
          <w:szCs w:val="14"/>
          <w:bdr w:val="none" w:color="auto" w:sz="0" w:space="0"/>
        </w:rPr>
        <w:t>     </w:t>
      </w:r>
      <w:r>
        <w:rPr>
          <w:rFonts w:ascii="仿宋" w:hAnsi="仿宋" w:eastAsia="仿宋" w:cs="仿宋"/>
          <w:sz w:val="19"/>
          <w:szCs w:val="19"/>
          <w:bdr w:val="none" w:color="auto" w:sz="0" w:space="0"/>
        </w:rPr>
        <w:t>根据</w:t>
      </w: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2023年全国硕士研究生招生考试考生进入复试的初试成绩基本要求，我单位部分专业拟接收调剂考生。现将调剂工作相关事项公布如下：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Style w:val="6"/>
          <w:rFonts w:hint="eastAsia" w:ascii="仿宋" w:hAnsi="仿宋" w:eastAsia="仿宋" w:cs="仿宋"/>
          <w:sz w:val="19"/>
          <w:szCs w:val="19"/>
          <w:bdr w:val="none" w:color="auto" w:sz="0" w:space="0"/>
        </w:rPr>
        <w:t>一、接收调剂考生的基本要求：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1.调剂考生须符合我校招生简章中规定的调入专业的报考条件。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2.初试成绩符合第一志愿报考专业在调入地区的初试成绩基本要求。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5.符合国家规定的其它调剂要求。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Style w:val="6"/>
          <w:rFonts w:hint="eastAsia" w:ascii="仿宋" w:hAnsi="仿宋" w:eastAsia="仿宋" w:cs="仿宋"/>
          <w:sz w:val="19"/>
          <w:szCs w:val="19"/>
          <w:bdr w:val="none" w:color="auto" w:sz="0" w:space="0"/>
        </w:rPr>
        <w:t>二、接收调剂考生的专业（学术学位）</w:t>
      </w:r>
    </w:p>
    <w:tbl>
      <w:tblPr>
        <w:tblW w:w="59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1"/>
        <w:gridCol w:w="1182"/>
        <w:gridCol w:w="1002"/>
        <w:gridCol w:w="2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190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2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070100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2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统考科目需为：政治，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英语一，业务课相同或相近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080300</w:t>
            </w: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光学工程</w:t>
            </w:r>
          </w:p>
        </w:tc>
        <w:tc>
          <w:tcPr>
            <w:tcW w:w="2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1.统考科目需为：政治，英语一，数学一，业务课相同或相近；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2.初试报考代码应为0803, 0804,</w:t>
            </w:r>
            <w:r>
              <w:rPr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0809,</w:t>
            </w:r>
            <w:r>
              <w:rPr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0812或0854。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Style w:val="6"/>
          <w:rFonts w:hint="eastAsia" w:ascii="仿宋" w:hAnsi="仿宋" w:eastAsia="仿宋" w:cs="仿宋"/>
          <w:sz w:val="19"/>
          <w:szCs w:val="19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1.申请调剂的考生请登录我校研究生招生信息网，查阅我校2023年招生简章、报考条件及专业目录中的备注要求，了解我校相关招生政策。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2.中国研究生招生信息网（以下简称研招网）“网上调剂意向采集系统”将于3月31日开通，考生可根据我院调剂条件及专业填报调剂意向，并按照我院复试及录取工作办法提前准备相关材料。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3.研招网“全国硕士生招生调剂服务系统”（以下简称调剂服务系统）将于4月6日开通，满足条件的考生可将“网上调剂意向采集”系统中的调剂意向转为“调剂服务系统”中的调剂志愿，未转移成功的调剂意向在“调剂服务系统”中无效。未参加调剂意向采集但符合调剂条件的考生也可在规定时间内报名，并按要求将证明材料提交至我院进行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4.考生收到复试通知后须在规定时间内通过“调剂服务系统”接受或拒绝复试通知，未按时回复视为拒绝。调剂考生根据我院的复试工作实施细则和复试通知参加复试。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5.我院通过“调剂服务系统”向拟录取考生发送待录取通知，考生应在规定的时间内通过“调剂服务系统”接受或拒绝待录取通知，未按时回复视为拒绝。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Style w:val="6"/>
          <w:rFonts w:hint="eastAsia" w:ascii="仿宋" w:hAnsi="仿宋" w:eastAsia="仿宋" w:cs="仿宋"/>
          <w:sz w:val="19"/>
          <w:szCs w:val="19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1.联系人：宋老师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2.联系电话：0555-2315570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3.邮箱：</w:t>
      </w:r>
      <w:r>
        <w:rPr>
          <w:color w:val="6B6B6B"/>
          <w:sz w:val="14"/>
          <w:szCs w:val="14"/>
          <w:u w:val="none"/>
          <w:bdr w:val="none" w:color="auto" w:sz="0" w:space="0"/>
        </w:rPr>
        <w:fldChar w:fldCharType="begin"/>
      </w:r>
      <w:r>
        <w:rPr>
          <w:color w:val="6B6B6B"/>
          <w:sz w:val="14"/>
          <w:szCs w:val="14"/>
          <w:u w:val="none"/>
          <w:bdr w:val="none" w:color="auto" w:sz="0" w:space="0"/>
        </w:rPr>
        <w:instrText xml:space="preserve"> HYPERLINK "mailto:23786740@qq.com" </w:instrText>
      </w:r>
      <w:r>
        <w:rPr>
          <w:color w:val="6B6B6B"/>
          <w:sz w:val="14"/>
          <w:szCs w:val="14"/>
          <w:u w:val="none"/>
          <w:bdr w:val="none" w:color="auto" w:sz="0" w:space="0"/>
        </w:rPr>
        <w:fldChar w:fldCharType="separate"/>
      </w:r>
      <w:r>
        <w:rPr>
          <w:rStyle w:val="7"/>
          <w:rFonts w:ascii="Calibri" w:hAnsi="Calibri" w:cs="Calibri"/>
          <w:color w:val="0000FF"/>
          <w:sz w:val="16"/>
          <w:szCs w:val="16"/>
          <w:u w:val="single"/>
          <w:bdr w:val="none" w:color="auto" w:sz="0" w:space="0"/>
        </w:rPr>
        <w:t>23786740@qq.com</w:t>
      </w:r>
      <w:r>
        <w:rPr>
          <w:color w:val="6B6B6B"/>
          <w:sz w:val="14"/>
          <w:szCs w:val="14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</w:pPr>
      <w:r>
        <w:rPr>
          <w:rFonts w:hint="eastAsia" w:ascii="仿宋" w:hAnsi="仿宋" w:eastAsia="仿宋" w:cs="仿宋"/>
          <w:sz w:val="19"/>
          <w:szCs w:val="19"/>
          <w:bdr w:val="none" w:color="auto" w:sz="0" w:space="0"/>
        </w:rPr>
        <w:t>4.有意向调剂我院考生可加QQ群，群号：619796902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48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42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2023-04-26T11:00:30Z</dcterms:created>
  <dc:creator>Administrator</dc:creator>
  <cp:lastModifiedBy>王英</cp:lastModifiedBy>
  <dcterms:modified xsi:type="dcterms:W3CDTF">2023-04-26T11:00:40Z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2C7A882A3DEC425EBF95007924F9CA9F</vt:lpwstr>
  </property>
</Properties>
</file>