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美术学院2023年硕士研究生招生拟录取名单（调剂）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5E2E7"/>
        <w:spacing w:before="300" w:beforeAutospacing="0" w:after="300" w:afterAutospacing="0" w:line="3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5E2E7"/>
          <w:lang w:val="en-US" w:eastAsia="zh-CN" w:bidi="ar"/>
        </w:rPr>
        <w:t>添加者: 公丕普  审核者: 叶丹  日期: 2023-04-11  点击: 1174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0"/>
        <w:gridCol w:w="550"/>
        <w:gridCol w:w="1300"/>
        <w:gridCol w:w="290"/>
        <w:gridCol w:w="360"/>
        <w:gridCol w:w="400"/>
        <w:gridCol w:w="470"/>
        <w:gridCol w:w="451"/>
        <w:gridCol w:w="590"/>
        <w:gridCol w:w="590"/>
        <w:gridCol w:w="1360"/>
        <w:gridCol w:w="620"/>
        <w:gridCol w:w="9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300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初试总成绩</w:t>
            </w:r>
          </w:p>
        </w:tc>
        <w:tc>
          <w:tcPr>
            <w:tcW w:w="11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研究方向名称</w:t>
            </w:r>
          </w:p>
        </w:tc>
        <w:tc>
          <w:tcPr>
            <w:tcW w:w="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外语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考核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笔试成绩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面试成绩</w:t>
            </w: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103193347017948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83.075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刘灿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104083135107442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80.8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陈建业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孔祥如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75.625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朱琳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102803230004335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75.3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雕塑艺术创作研究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尹佳卉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覃路尧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107293431082195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汪蕾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黎濠坤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105863456701836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吴江南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杨嘉乐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徐诗凡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79.775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苏婉婷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103553280022138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柴世强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杜欣瑶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106553205001552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78.4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朱灿灿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78.325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林俊贤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107293431072136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77.9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李吉贺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107293231071022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毕砚晴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101783000400544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76.65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黄娴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76.575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张灿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105863456702231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75.85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绘画创作研究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张胜晨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100733010800818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81.225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郝文霞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105233000001209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35.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80.45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陈文琳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105863456701618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童芬妮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107293431022094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79.625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135107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美术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中国画创作研究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名额已满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F3D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755</Words>
  <Characters>1594</Characters>
  <Lines>0</Lines>
  <Paragraphs>0</Paragraphs>
  <TotalTime>0</TotalTime>
  <ScaleCrop>false</ScaleCrop>
  <LinksUpToDate>false</LinksUpToDate>
  <CharactersWithSpaces>1599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2023-05-27T11:07:31Z</dcterms:created>
  <dc:creator>Administrator</dc:creator>
  <cp:lastModifiedBy>王英</cp:lastModifiedBy>
  <dcterms:modified xsi:type="dcterms:W3CDTF">2023-05-27T11:07:40Z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0927F144811D4AEDA30A5376F8A90270</vt:lpwstr>
  </property>
</Properties>
</file>