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EFEFE"/>
          <w:lang w:val="en-US" w:eastAsia="zh-CN" w:bidi="ar"/>
        </w:rPr>
        <w:t>美术学院2023年硕士研究生招生调剂志愿复试名单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5E2E7"/>
        <w:spacing w:before="300" w:beforeAutospacing="0" w:after="300" w:afterAutospacing="0" w:line="3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5E2E7"/>
          <w:lang w:val="en-US" w:eastAsia="zh-CN" w:bidi="ar"/>
        </w:rPr>
        <w:t>添加者: 公丕普  审核者: 叶丹  日期: 2023-04-07  点击: 1065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730"/>
        <w:gridCol w:w="1140"/>
        <w:gridCol w:w="370"/>
        <w:gridCol w:w="490"/>
        <w:gridCol w:w="470"/>
        <w:gridCol w:w="670"/>
        <w:gridCol w:w="610"/>
        <w:gridCol w:w="810"/>
        <w:gridCol w:w="1610"/>
        <w:gridCol w:w="10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jc w:val="center"/>
        </w:trPr>
        <w:tc>
          <w:tcPr>
            <w:tcW w:w="831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政治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业务一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业务二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研究方向名称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杜欣瑶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106553205001552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覃路尧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107293431082195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黎濠坤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105863456701836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吴江南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105233000000812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林俊贤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107293431072136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王茂玲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106553204001421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杨嘉乐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105233000001226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黄娴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105233000001280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李吉贺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107293231071022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汪蕾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105233000001324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尹佳卉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105233000001220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徐诗凡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105233000000714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柴世强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105233000001061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韩小雨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106553202000381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张灿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105863456702231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朱灿灿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105233000001224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苏婉婷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103553280022138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毕砚晴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101783000400544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陈文琳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105863456701618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郝文霞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105233000001209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童芬妮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107293431022094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张胜晨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100733010800818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刘灿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104083135107442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雕塑艺术创作研究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黄桢婷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103193411122046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雕塑艺术创作研究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孔祥如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102803230004343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雕塑艺术创作研究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朱琳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102803230004335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雕塑艺术创作研究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陈建业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102803230004329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雕塑艺术创作研究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陈璐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103193347017948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雕塑艺术创作研究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6CB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2023-05-27T11:07:56Z</dcterms:created>
  <dc:creator>Administrator</dc:creator>
  <cp:lastModifiedBy>王英</cp:lastModifiedBy>
  <dcterms:modified xsi:type="dcterms:W3CDTF">2023-05-27T11:08:07Z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978F03028E054ED99DEFCAB6262134D9</vt:lpwstr>
  </property>
</Properties>
</file>