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b/>
          <w:bCs/>
          <w:sz w:val="24"/>
          <w:szCs w:val="24"/>
          <w:bdr w:val="none" w:color="auto" w:sz="0" w:space="0"/>
          <w:vertAlign w:val="baseline"/>
        </w:rPr>
        <w:t>安阳师范学院甲骨文信息处理教育部重点实验室2023年硕士研究生调剂公告</w:t>
      </w:r>
    </w:p>
    <w:p>
      <w:pPr>
        <w:keepNext w:val="0"/>
        <w:keepLines w:val="0"/>
        <w:widowControl/>
        <w:suppressLineNumbers w:val="0"/>
        <w:spacing w:after="240" w:afterAutospacing="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8"/>
          <w:szCs w:val="18"/>
          <w:bdr w:val="none" w:color="auto" w:sz="0" w:space="0"/>
          <w:vertAlign w:val="baseline"/>
          <w:lang w:val="en-US" w:eastAsia="zh-CN" w:bidi="ar"/>
        </w:rPr>
        <w:t>2023年03月20日 17:58  </w:t>
      </w:r>
      <w:r>
        <w:rPr>
          <w:rFonts w:ascii="宋体" w:hAnsi="宋体" w:eastAsia="宋体" w:cs="宋体"/>
          <w:color w:val="222222"/>
          <w:kern w:val="0"/>
          <w:sz w:val="18"/>
          <w:szCs w:val="18"/>
          <w:bdr w:val="none" w:color="auto" w:sz="0" w:space="0"/>
          <w:vertAlign w:val="baseline"/>
          <w:lang w:val="en-US" w:eastAsia="zh-CN" w:bidi="ar"/>
        </w:rPr>
        <w:t>点击：[137]</w:t>
      </w:r>
    </w:p>
    <w:p>
      <w:pPr>
        <w:keepNext w:val="0"/>
        <w:keepLines w:val="0"/>
        <w:widowControl/>
        <w:suppressLineNumbers w:val="0"/>
        <w:jc w:val="left"/>
      </w:pPr>
    </w:p>
    <w:p>
      <w:pPr>
        <w:keepNext w:val="0"/>
        <w:keepLines w:val="0"/>
        <w:widowControl/>
        <w:suppressLineNumbers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spacing w:after="240" w:afterAutospacing="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20" w:lineRule="atLeast"/>
        <w:ind w:left="0" w:right="0"/>
        <w:textAlignment w:val="baseline"/>
      </w:pPr>
      <w:r>
        <w:rPr>
          <w:rFonts w:ascii="微软雅黑" w:hAnsi="微软雅黑" w:eastAsia="微软雅黑" w:cs="微软雅黑"/>
          <w:color w:val="333333"/>
          <w:spacing w:val="24"/>
          <w:sz w:val="21"/>
          <w:szCs w:val="21"/>
          <w:bdr w:val="none" w:color="auto" w:sz="0" w:space="0"/>
          <w:shd w:val="clear" w:fill="FFFFFF"/>
          <w:vertAlign w:val="baseline"/>
        </w:rPr>
        <w:t>      根据甲骨文信息处理教育部重点实验室2023年一志愿考生上线情况，实验室</w:t>
      </w:r>
      <w:r>
        <w:rPr>
          <w:rFonts w:hint="eastAsia" w:ascii="微软雅黑" w:hAnsi="微软雅黑" w:eastAsia="微软雅黑" w:cs="微软雅黑"/>
          <w:color w:val="333333"/>
          <w:spacing w:val="24"/>
          <w:sz w:val="21"/>
          <w:szCs w:val="21"/>
          <w:bdr w:val="none" w:color="auto" w:sz="0" w:space="0"/>
          <w:shd w:val="clear" w:fill="FFFFFF"/>
          <w:vertAlign w:val="baseline"/>
        </w:rPr>
        <w:t>文物学</w:t>
      </w:r>
      <w:r>
        <w:rPr>
          <w:rFonts w:hint="eastAsia" w:ascii="微软雅黑" w:hAnsi="微软雅黑" w:eastAsia="微软雅黑" w:cs="微软雅黑"/>
          <w:b w:val="0"/>
          <w:bCs w:val="0"/>
          <w:color w:val="333333"/>
          <w:spacing w:val="24"/>
          <w:sz w:val="21"/>
          <w:szCs w:val="21"/>
          <w:bdr w:val="none" w:color="auto" w:sz="0" w:space="0"/>
          <w:shd w:val="clear" w:fill="FFFFFF"/>
          <w:vertAlign w:val="baseline"/>
        </w:rPr>
        <w:t>（</w:t>
      </w:r>
      <w:r>
        <w:rPr>
          <w:rStyle w:val="6"/>
          <w:rFonts w:hint="eastAsia" w:ascii="微软雅黑" w:hAnsi="微软雅黑" w:eastAsia="微软雅黑" w:cs="微软雅黑"/>
          <w:b/>
          <w:bCs/>
          <w:color w:val="333333"/>
          <w:spacing w:val="24"/>
          <w:sz w:val="21"/>
          <w:szCs w:val="21"/>
          <w:bdr w:val="none" w:color="auto" w:sz="0" w:space="0"/>
          <w:shd w:val="clear" w:fill="FFFFFF"/>
          <w:vertAlign w:val="baseline"/>
        </w:rPr>
        <w:t>甲骨文信息处理方向</w:t>
      </w:r>
      <w:r>
        <w:rPr>
          <w:rFonts w:hint="eastAsia" w:ascii="微软雅黑" w:hAnsi="微软雅黑" w:eastAsia="微软雅黑" w:cs="微软雅黑"/>
          <w:b w:val="0"/>
          <w:bCs w:val="0"/>
          <w:color w:val="333333"/>
          <w:spacing w:val="24"/>
          <w:sz w:val="21"/>
          <w:szCs w:val="21"/>
          <w:bdr w:val="none" w:color="auto" w:sz="0" w:space="0"/>
          <w:shd w:val="clear" w:fill="FFFFFF"/>
          <w:vertAlign w:val="baseline"/>
        </w:rPr>
        <w:t>）</w:t>
      </w:r>
      <w:r>
        <w:rPr>
          <w:rFonts w:hint="eastAsia" w:ascii="微软雅黑" w:hAnsi="微软雅黑" w:eastAsia="微软雅黑" w:cs="微软雅黑"/>
          <w:color w:val="333333"/>
          <w:spacing w:val="24"/>
          <w:sz w:val="21"/>
          <w:szCs w:val="21"/>
          <w:bdr w:val="none" w:color="auto" w:sz="0" w:space="0"/>
          <w:shd w:val="clear" w:fill="FFFFFF"/>
          <w:vertAlign w:val="baseline"/>
        </w:rPr>
        <w:t>专业硕士研究生接收调剂生，热忱欢迎全国各地考生（</w:t>
      </w:r>
      <w:r>
        <w:rPr>
          <w:rStyle w:val="6"/>
          <w:rFonts w:hint="eastAsia" w:ascii="微软雅黑" w:hAnsi="微软雅黑" w:eastAsia="微软雅黑" w:cs="微软雅黑"/>
          <w:b/>
          <w:bCs/>
          <w:color w:val="333333"/>
          <w:spacing w:val="24"/>
          <w:sz w:val="21"/>
          <w:szCs w:val="21"/>
          <w:bdr w:val="none" w:color="auto" w:sz="0" w:space="0"/>
          <w:shd w:val="clear" w:fill="FFFFFF"/>
          <w:vertAlign w:val="baseline"/>
        </w:rPr>
        <w:t>特别是计算机相关专业跨考历史学专业的考生</w:t>
      </w:r>
      <w:r>
        <w:rPr>
          <w:rFonts w:hint="eastAsia" w:ascii="微软雅黑" w:hAnsi="微软雅黑" w:eastAsia="微软雅黑" w:cs="微软雅黑"/>
          <w:color w:val="333333"/>
          <w:spacing w:val="24"/>
          <w:sz w:val="21"/>
          <w:szCs w:val="21"/>
          <w:bdr w:val="none" w:color="auto" w:sz="0" w:space="0"/>
          <w:shd w:val="clear" w:fill="FFFFFF"/>
          <w:vertAlign w:val="baseline"/>
        </w:rPr>
        <w:t>）调剂到实验室继续深造。现将有关信息说明如下：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20" w:lineRule="atLeast"/>
        <w:ind w:left="0" w:right="0"/>
        <w:textAlignment w:val="baseline"/>
      </w:pPr>
      <w:r>
        <w:rPr>
          <w:rFonts w:hint="eastAsia" w:ascii="微软雅黑" w:hAnsi="微软雅黑" w:eastAsia="微软雅黑" w:cs="微软雅黑"/>
          <w:color w:val="333333"/>
          <w:spacing w:val="24"/>
          <w:sz w:val="21"/>
          <w:szCs w:val="21"/>
          <w:bdr w:val="none" w:color="auto" w:sz="0" w:space="0"/>
          <w:shd w:val="clear" w:fill="FFFFFF"/>
          <w:vertAlign w:val="baseline"/>
        </w:rPr>
        <w:t>一、接收调剂考生的报名条件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420" w:lineRule="atLeast"/>
        <w:ind w:left="0" w:right="0" w:firstLine="408"/>
        <w:textAlignment w:val="baseline"/>
      </w:pPr>
      <w:r>
        <w:rPr>
          <w:rFonts w:hint="eastAsia" w:ascii="微软雅黑" w:hAnsi="微软雅黑" w:eastAsia="微软雅黑" w:cs="微软雅黑"/>
          <w:color w:val="333333"/>
          <w:spacing w:val="24"/>
          <w:sz w:val="21"/>
          <w:szCs w:val="21"/>
          <w:bdr w:val="none" w:color="auto" w:sz="0" w:space="0"/>
          <w:shd w:val="clear" w:fill="FFFFFF"/>
          <w:vertAlign w:val="baseline"/>
        </w:rPr>
        <w:t>初试成绩须达到教育部统一规定的A区复试分数线，且初试科目与本专业考试科目</w:t>
      </w:r>
      <w:r>
        <w:rPr>
          <w:rStyle w:val="6"/>
          <w:rFonts w:hint="eastAsia" w:ascii="微软雅黑" w:hAnsi="微软雅黑" w:eastAsia="微软雅黑" w:cs="微软雅黑"/>
          <w:b/>
          <w:bCs/>
          <w:color w:val="333333"/>
          <w:spacing w:val="24"/>
          <w:sz w:val="21"/>
          <w:szCs w:val="21"/>
          <w:bdr w:val="none" w:color="auto" w:sz="0" w:space="0"/>
          <w:shd w:val="clear" w:fill="FFFFFF"/>
          <w:vertAlign w:val="baseline"/>
        </w:rPr>
        <w:t>相同、相近或相关</w:t>
      </w:r>
      <w:r>
        <w:rPr>
          <w:rFonts w:hint="eastAsia" w:ascii="微软雅黑" w:hAnsi="微软雅黑" w:eastAsia="微软雅黑" w:cs="微软雅黑"/>
          <w:color w:val="333333"/>
          <w:spacing w:val="24"/>
          <w:sz w:val="21"/>
          <w:szCs w:val="21"/>
          <w:bdr w:val="none" w:color="auto" w:sz="0" w:space="0"/>
          <w:shd w:val="clear" w:fill="FFFFFF"/>
          <w:vertAlign w:val="baseline"/>
        </w:rPr>
        <w:t>。有调剂意向的考生请电话联系实验室。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textAlignment w:val="baseline"/>
      </w:pPr>
      <w:r>
        <w:rPr>
          <w:sz w:val="18"/>
          <w:szCs w:val="18"/>
          <w:bdr w:val="none" w:color="auto" w:sz="0" w:space="0"/>
          <w:vertAlign w:val="baseline"/>
        </w:rPr>
        <w:drawing>
          <wp:inline distT="0" distB="0" distL="114300" distR="114300">
            <wp:extent cx="5000625" cy="2171700"/>
            <wp:effectExtent l="0" t="0" r="13335" b="762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5000625" cy="21717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textAlignment w:val="baseline"/>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二、学费与奖助学金、优惠政策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(一)学费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我校硕士研究生学费标准为7000元/人/年，住宿费1000元/人/年。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(二)奖助学金及优惠政策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1.研究生国家奖学金。研究生国家奖学金奖励标准为硕士研究生20000元/人。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2.研究生学业奖学金。学校设立研究生学业奖学金，覆盖面100%。其中，一等奖8000元/人/年，覆盖面40%；二等奖5000元/人/年，覆盖面30%；三等奖3000元/人/年，覆盖面30%。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3.研究生国家助学金。研究生助学金6000元/人/年，覆盖面100%。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4.“三助”岗位津贴。学校设立研究生助教、助研和助管岗位，“三助”岗位视工作时间和工作量按标准发放。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5.特殊困难救助。家庭特别困难的研究生可申请学校特殊困难救助金，也可申请国家助学贷款。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6.科研成果奖励。研究生培养期内以安阳师范学院为第一署名单位发表的学术论文按照学校学术成果奖励办法给予奖励。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216" w:lineRule="atLeast"/>
        <w:ind w:left="0" w:right="0" w:firstLine="3792"/>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216" w:lineRule="atLeast"/>
        <w:ind w:left="0" w:right="0" w:firstLine="3792"/>
        <w:textAlignment w:val="baseline"/>
      </w:pPr>
      <w:r>
        <w:rPr>
          <w:rFonts w:hint="eastAsia" w:ascii="微软雅黑" w:hAnsi="微软雅黑" w:eastAsia="微软雅黑" w:cs="微软雅黑"/>
          <w:color w:val="222222"/>
          <w:spacing w:val="12"/>
          <w:sz w:val="21"/>
          <w:szCs w:val="21"/>
          <w:bdr w:val="none" w:color="auto" w:sz="0" w:space="0"/>
          <w:shd w:val="clear" w:fill="FFFFFF"/>
          <w:vertAlign w:val="baseline"/>
        </w:rPr>
        <w:t>                                                    甲骨文信息处理教育部重点实验室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216" w:lineRule="atLeast"/>
        <w:ind w:left="0" w:right="0" w:firstLine="4884"/>
        <w:textAlignment w:val="baseline"/>
      </w:pPr>
      <w:r>
        <w:rPr>
          <w:rFonts w:hint="eastAsia" w:ascii="微软雅黑" w:hAnsi="微软雅黑" w:eastAsia="微软雅黑" w:cs="微软雅黑"/>
          <w:color w:val="222222"/>
          <w:spacing w:val="12"/>
          <w:sz w:val="16"/>
          <w:szCs w:val="16"/>
          <w:bdr w:val="none" w:color="auto" w:sz="0" w:space="0"/>
          <w:shd w:val="clear" w:fill="FFFFFF"/>
          <w:vertAlign w:val="baseline"/>
        </w:rPr>
        <w:t>                                                            </w:t>
      </w:r>
      <w:r>
        <w:rPr>
          <w:rFonts w:hint="eastAsia" w:ascii="微软雅黑" w:hAnsi="微软雅黑" w:eastAsia="微软雅黑" w:cs="微软雅黑"/>
          <w:color w:val="222222"/>
          <w:spacing w:val="12"/>
          <w:sz w:val="21"/>
          <w:szCs w:val="21"/>
          <w:bdr w:val="none" w:color="auto" w:sz="0" w:space="0"/>
          <w:shd w:val="clear" w:fill="FFFFFF"/>
          <w:vertAlign w:val="baseline"/>
        </w:rPr>
        <w:t>   2023年3月20日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textAlignment w:val="baseline"/>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0526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2023-04-11T00:42:06Z</dcterms:created>
  <dc:creator>DELL</dc:creator>
  <cp:lastModifiedBy>曾经的那个老吴</cp:lastModifiedBy>
  <dcterms:modified xsi:type="dcterms:W3CDTF">2023-04-11T00:42:10Z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E0EC76F78D58493C8B7EA564913464E0_12</vt:lpwstr>
  </property>
</Properties>
</file>