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/>
        <w:jc w:val="center"/>
        <w:rPr>
          <w:b w:val="0"/>
          <w:bCs w:val="0"/>
          <w:i w:val="0"/>
          <w:iCs w:val="0"/>
          <w:color w:val="333333"/>
          <w:sz w:val="26"/>
          <w:szCs w:val="26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山东师范大学国际教育学院2023年汉语国际教育硕士预调剂公告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3F3F3" w:sz="4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时间：2023年03月20日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点击量：280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"http://www.cie.sdnu.edu.cn/tzgg.htm"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323850" cy="2476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</w:rPr>
        <w:t> 返回列表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根据教育部公布的《2023年全国硕士研究生招生考试考生进入复试的初试成绩基本要求（专业学位类）》，结合我校的招生计划，我院汉语国际教育专业硕士有一定数量的调剂名额，欢迎广大考生踊跃报名。具体要求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 初试成绩达到国家A类考生的基本要求（专业学位类汉语国际教育）。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 第一志愿报考专业为汉语国际教育硕士专业。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调剂考生联系邮箱：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instrText xml:space="preserve"> HYPERLINK "mailto:1051381175@qq.com"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</w:rPr>
        <w:t>1051381175@qq.com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调剂QQ群：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2105025"/>
            <wp:effectExtent l="0" t="0" r="0" b="317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jc w:val="right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山东师范大学国际教育学院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jc w:val="right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2023年3月10日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E4B3B34"/>
    <w:rsid w:val="05FD2B10"/>
    <w:rsid w:val="3E4B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274</Characters>
  <Lines>0</Lines>
  <Paragraphs>0</Paragraphs>
  <TotalTime>3</TotalTime>
  <ScaleCrop>false</ScaleCrop>
  <LinksUpToDate>false</LinksUpToDate>
  <CharactersWithSpaces>279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2023-04-17T01:11:00Z</dcterms:created>
  <dc:creator>晴天</dc:creator>
  <cp:lastModifiedBy>晴天</cp:lastModifiedBy>
  <dcterms:modified xsi:type="dcterms:W3CDTF">2023-04-17T01:16:20Z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25B32DDC392247EDBD2F0F3D1DC5A8ED_11</vt:lpwstr>
  </property>
</Properties>
</file>