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山东建筑大学法学院关于2023年法律硕士接收调剂考生的预通知</w:t>
      </w:r>
    </w:p>
    <w:p>
      <w:pPr>
        <w:keepNext w:val="0"/>
        <w:keepLines w:val="0"/>
        <w:widowControl/>
        <w:suppressLineNumbers w:val="0"/>
        <w:pBdr>
          <w:bottom w:val="single" w:color="F5F5F5" w:sz="4" w:space="0"/>
        </w:pBdr>
        <w:shd w:val="clear" w:fill="FFFFFF"/>
        <w:spacing w:line="3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3A3A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3A3A3"/>
          <w:spacing w:val="0"/>
          <w:kern w:val="0"/>
          <w:sz w:val="14"/>
          <w:szCs w:val="14"/>
          <w:shd w:val="clear" w:fill="FFFFFF"/>
          <w:lang w:val="en-US" w:eastAsia="zh-CN" w:bidi="ar"/>
        </w:rPr>
        <w:t>作者：   时间：2023-03-17   来源：法学院    阅读:1913次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100" w:right="100" w:firstLine="420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100" w:right="10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我校2023年法律硕士接收部分调剂考生，具体事宜通知如下：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100" w:right="100" w:firstLine="370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一、接收调剂类型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100" w:right="10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法律硕士（法学）全日制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100" w:right="10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法律硕士（非法学）全日制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100" w:right="100" w:firstLine="370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二、接收调剂安排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100" w:right="100" w:firstLine="370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我院不实行预调剂，请关注我校关于调剂复试的正式通知。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100" w:right="10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三、学院研究生招生联系电话：0531-86361166 申老师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100" w:right="10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调剂咨询QQ群：668550775（2023年山建大法学院调剂咨询群）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100" w:right="100" w:firstLine="370"/>
        <w:jc w:val="both"/>
        <w:rPr>
          <w:color w:val="333333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请各位有意向调剂到我院的考生及时加入QQ群,同时密切关注山东建筑大学研究生招生信息(https://www.sdjzu.edu.cn/yjsc/)及山东建筑大学法学院官网（https://www.sdjzu.edu.cn/fxy/），也可关注山东建筑大学法学院公众号，以便接收最新调剂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40" w:lineRule="atLeast"/>
        <w:ind w:left="100" w:right="100" w:firstLine="420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4762500" cy="19431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745E3D65"/>
    <w:rsid w:val="745E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2023-04-13T08:43:00Z</dcterms:created>
  <dc:creator>晴天</dc:creator>
  <cp:lastModifiedBy>晴天</cp:lastModifiedBy>
  <dcterms:modified xsi:type="dcterms:W3CDTF">2023-04-13T08:48:26Z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BD48D1801AE54A40B06B856DDA847AD4_11</vt:lpwstr>
  </property>
</Properties>
</file>