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textAlignment w:val="baseline"/>
        <w:rPr>
          <w:rFonts w:ascii="微软雅黑" w:hAnsi="微软雅黑" w:eastAsia="微软雅黑" w:cs="微软雅黑"/>
          <w:color w:val="378038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78038"/>
          <w:sz w:val="22"/>
          <w:szCs w:val="22"/>
          <w:bdr w:val="none" w:color="auto" w:sz="0" w:space="0"/>
          <w:vertAlign w:val="baseline"/>
        </w:rPr>
        <w:t>生命与医药学院 2023年硕士研究生调剂公告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textAlignment w:val="baseline"/>
        <w:rPr>
          <w:rFonts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color w:val="787878"/>
          <w:sz w:val="12"/>
          <w:szCs w:val="12"/>
          <w:bdr w:val="none" w:color="auto" w:sz="0" w:space="0"/>
          <w:vertAlign w:val="baseline"/>
        </w:rPr>
        <w:t>发布者：研究生与科研工作办公室发布时间：2023-04-04浏览次数：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3" w:lineRule="atLeast"/>
        <w:ind w:left="0" w:right="0" w:firstLine="726"/>
        <w:jc w:val="center"/>
        <w:textAlignment w:val="baseline"/>
        <w:rPr>
          <w:rFonts w:hint="default" w:ascii="Tahoma" w:hAnsi="Tahoma" w:eastAsia="Tahoma" w:cs="Tahoma"/>
          <w:caps w:val="0"/>
          <w:color w:val="333333"/>
          <w:spacing w:val="0"/>
          <w:sz w:val="14"/>
          <w:szCs w:val="14"/>
        </w:rPr>
      </w:pPr>
      <w:bookmarkStart w:id="0" w:name="_GoBack"/>
      <w:bookmarkEnd w:id="0"/>
      <w:r>
        <w:rPr>
          <w:rStyle w:val="6"/>
          <w:rFonts w:ascii="仿宋" w:hAnsi="仿宋" w:eastAsia="仿宋" w:cs="仿宋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生命与医药学院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3" w:lineRule="atLeast"/>
        <w:ind w:left="0" w:right="0" w:firstLine="726"/>
        <w:jc w:val="center"/>
        <w:textAlignment w:val="baseline"/>
        <w:rPr>
          <w:rFonts w:hint="default"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Style w:val="6"/>
          <w:rFonts w:hint="eastAsia" w:ascii="仿宋" w:hAnsi="仿宋" w:eastAsia="仿宋" w:cs="仿宋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2023年硕士研究生调剂公告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6" w:lineRule="atLeast"/>
        <w:ind w:left="0" w:right="0" w:firstLine="0"/>
        <w:textAlignment w:val="baseline"/>
        <w:rPr>
          <w:rFonts w:hint="default" w:ascii="Tahoma" w:hAnsi="Tahoma" w:eastAsia="Tahoma" w:cs="Tahoma"/>
          <w:caps w:val="0"/>
          <w:color w:val="333333"/>
          <w:spacing w:val="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6" w:lineRule="atLeast"/>
        <w:ind w:left="0" w:right="0" w:firstLine="0"/>
        <w:textAlignment w:val="baseline"/>
        <w:rPr>
          <w:rFonts w:hint="default" w:ascii="Tahoma" w:hAnsi="Tahoma" w:eastAsia="Tahoma" w:cs="Tahoma"/>
          <w:caps w:val="0"/>
          <w:color w:val="333333"/>
          <w:spacing w:val="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2" w:lineRule="atLeast"/>
        <w:ind w:left="0" w:right="0" w:firstLine="641"/>
        <w:textAlignment w:val="baseline"/>
        <w:rPr>
          <w:rFonts w:hint="default"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2023年硕士研究生考试分数线已经公布，我院部分学科专业接收调剂考生，欢迎广大考生调剂报名。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2" w:lineRule="atLeast"/>
        <w:ind w:left="0" w:right="0" w:firstLine="641"/>
        <w:textAlignment w:val="baseline"/>
        <w:rPr>
          <w:rFonts w:hint="default"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调剂要求：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2" w:lineRule="atLeast"/>
        <w:ind w:left="0" w:right="0" w:firstLine="641"/>
        <w:textAlignment w:val="baseline"/>
        <w:rPr>
          <w:rFonts w:hint="default"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1.考生第一志愿和调剂志愿各单科分数、总分均须达到国家A区相关学科门类分数线，优先调剂相同或相近学科的考生。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2" w:lineRule="atLeast"/>
        <w:ind w:left="0" w:right="0" w:firstLine="641"/>
        <w:textAlignment w:val="baseline"/>
        <w:rPr>
          <w:rFonts w:hint="default"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2.初试统考科目原则上应相同，英语一、二可由一至二顺向调剂，不可由低向高逆向调剂。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2" w:lineRule="atLeast"/>
        <w:ind w:left="0" w:right="0" w:firstLine="641"/>
        <w:textAlignment w:val="baseline"/>
        <w:rPr>
          <w:rFonts w:hint="default"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3.相同、相近学科的全日制和非全日制研究生之间可相互调剂，且须满足上述1、2之条件。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2" w:lineRule="atLeast"/>
        <w:ind w:left="0" w:right="0" w:firstLine="482"/>
        <w:jc w:val="both"/>
        <w:textAlignment w:val="baseline"/>
        <w:rPr>
          <w:rFonts w:hint="default"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我校研招网调剂系统开放时间为2023年4月6日00:00-12:00开放，请各位考生在规定时间内填报调剂系统，开放截止后将择优调剂复试。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82"/>
        <w:jc w:val="both"/>
        <w:textAlignment w:val="baseline"/>
        <w:rPr>
          <w:rFonts w:hint="default" w:ascii="Tahoma" w:hAnsi="Tahoma" w:eastAsia="Tahoma" w:cs="Tahoma"/>
          <w:caps w:val="0"/>
          <w:color w:val="333333"/>
          <w:spacing w:val="0"/>
          <w:sz w:val="14"/>
          <w:szCs w:val="14"/>
        </w:rPr>
      </w:pPr>
    </w:p>
    <w:tbl>
      <w:tblPr>
        <w:tblW w:w="81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1116"/>
        <w:gridCol w:w="663"/>
        <w:gridCol w:w="692"/>
        <w:gridCol w:w="43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6" w:lineRule="atLeast"/>
              <w:ind w:left="0" w:right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学科</w:t>
            </w:r>
            <w:r>
              <w:rPr>
                <w:rStyle w:val="6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/专业领域代码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6" w:lineRule="atLeast"/>
              <w:ind w:left="0" w:right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学科/专业领域名称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6" w:lineRule="atLeast"/>
              <w:ind w:left="0" w:right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招生类别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6" w:lineRule="atLeast"/>
              <w:ind w:left="0" w:right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总分要求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6" w:lineRule="atLeast"/>
              <w:ind w:left="0" w:right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联系人及电话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6" w:lineRule="atLeast"/>
              <w:ind w:left="0" w:right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6" w:lineRule="atLeast"/>
              <w:ind w:left="0" w:right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6" w:lineRule="atLeast"/>
              <w:ind w:left="0" w:right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学术学位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6" w:lineRule="atLeast"/>
              <w:ind w:left="0" w:right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  <w:vertAlign w:val="baseline"/>
              </w:rPr>
              <w:t>279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6" w:lineRule="atLeast"/>
              <w:ind w:left="0" w:right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             冯老师                       0533-2781885         fenglingjpf@163.com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6" w:lineRule="atLeast"/>
              <w:ind w:left="0" w:right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086002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6" w:lineRule="atLeast"/>
              <w:ind w:left="0" w:right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制药工程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6" w:lineRule="atLeast"/>
              <w:ind w:left="0" w:right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专业学位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6" w:lineRule="atLeast"/>
              <w:ind w:left="0" w:right="0"/>
              <w:jc w:val="center"/>
              <w:textAlignment w:val="baseline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  <w:vertAlign w:val="baseline"/>
              </w:rPr>
              <w:t>273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rPr>
                <w:rFonts w:hint="eastAsia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jc w:val="left"/>
        <w:textAlignment w:val="baseline"/>
        <w:rPr>
          <w:color w:val="333333"/>
          <w:sz w:val="14"/>
          <w:szCs w:val="14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8065E00"/>
    <w:rsid w:val="2806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2023-04-15T02:45:00Z</dcterms:created>
  <dc:creator>晴天</dc:creator>
  <cp:lastModifiedBy>晴天</cp:lastModifiedBy>
  <dcterms:modified xsi:type="dcterms:W3CDTF">2023-04-15T02:45:37Z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1794D9EF270D458C97748AAEA4A8C3E4_11</vt:lpwstr>
  </property>
</Properties>
</file>