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color w:val="242424"/>
          <w:spacing w:val="0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242424"/>
          <w:spacing w:val="0"/>
          <w:bdr w:val="none" w:color="auto" w:sz="0" w:space="0"/>
        </w:rPr>
        <w:t>2023年山东科技大学机械电子工程学院二次调剂信息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444444"/>
          <w:spacing w:val="0"/>
          <w:sz w:val="14"/>
          <w:szCs w:val="1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787878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drawing>
          <wp:inline distT="0" distB="0" distL="114300" distR="114300">
            <wp:extent cx="104775" cy="1047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Arial" w:cs="Arial"/>
          <w:i w:val="0"/>
          <w:iCs w:val="0"/>
          <w:caps w:val="0"/>
          <w:color w:val="787878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发布时间：2023年04月12日 11:50</w:t>
      </w:r>
      <w:r>
        <w:rPr>
          <w:rFonts w:hint="default" w:ascii="Arial" w:hAnsi="Arial" w:eastAsia="Arial" w:cs="Arial"/>
          <w:i w:val="0"/>
          <w:iCs w:val="0"/>
          <w:caps w:val="0"/>
          <w:color w:val="787878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drawing>
          <wp:inline distT="0" distB="0" distL="114300" distR="114300">
            <wp:extent cx="142875" cy="104775"/>
            <wp:effectExtent l="0" t="0" r="9525" b="952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Arial" w:cs="Arial"/>
          <w:i w:val="0"/>
          <w:iCs w:val="0"/>
          <w:caps w:val="0"/>
          <w:color w:val="787878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点击：2080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100" w:afterAutospacing="0" w:line="400" w:lineRule="atLeast"/>
        <w:ind w:left="0" w:right="0" w:firstLine="420"/>
        <w:rPr>
          <w:rFonts w:ascii="å®‹ä½“" w:hAnsi="å®‹ä½“" w:eastAsia="å®‹ä½“" w:cs="å®‹ä½“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42424"/>
          <w:spacing w:val="0"/>
          <w:sz w:val="21"/>
          <w:szCs w:val="21"/>
          <w:shd w:val="clear" w:fill="FFFFFF"/>
        </w:rPr>
        <w:t>一、学院简介：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jc w:val="both"/>
        <w:rPr>
          <w:rFonts w:hint="default" w:ascii="å®‹ä½“" w:hAnsi="å®‹ä½“" w:eastAsia="å®‹ä½“" w:cs="å®‹ä½“"/>
        </w:rPr>
      </w:pPr>
      <w:r>
        <w:rPr>
          <w:rFonts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机械电子工程学院始建于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1951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年，是山东科技大学办学历史最悠久、规模最大的院系之一。学院具有完整的学士、硕士、博士人才培养体系，拥有机械工程博士后科研流动站，机械工程一级学科博士点，机械工程、动力工程及工程热物理等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个一级学科硕士点。现有本科生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2012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人，硕士、博士研究生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663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人，国际留学生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78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人。学院有博士生导师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18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人，硕士生导师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87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人。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100" w:afterAutospacing="0" w:line="400" w:lineRule="atLeast"/>
        <w:ind w:left="0" w:right="0" w:firstLine="420"/>
        <w:rPr>
          <w:rFonts w:hint="default" w:ascii="å®‹ä½“" w:hAnsi="å®‹ä½“" w:eastAsia="å®‹ä½“" w:cs="å®‹ä½“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42424"/>
          <w:spacing w:val="0"/>
          <w:sz w:val="21"/>
          <w:szCs w:val="21"/>
          <w:shd w:val="clear" w:fill="FFFFFF"/>
        </w:rPr>
        <w:t>二、接收调剂基本条件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学院坚持“按需招生、全面衡量、择优录取、宁缺勿滥”的原则，开展研究生招生调剂工作。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初试成绩（单科、总分）符合第一志愿报考和调入专业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A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类考生的全国初试成绩基本要求。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第一志愿报考照顾专业的考生若调剂出本类照顾专业，其初试成绩必须达到调入地区该照顾专业所在学科门类（类别）的全国初试成绩基本要求。第一志愿报考非照顾专业的考生若调入照顾专业，其初试成绩必须符合调入地区对应的非照顾专业学科门类（类别）的全国初试成绩基本要求。工学照顾专业之间调剂按照顾专业内部调剂政策执行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本次调剂考试科目为数学一和英语一。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100" w:afterAutospacing="0" w:line="400" w:lineRule="atLeast"/>
        <w:ind w:left="0" w:right="0" w:firstLine="420"/>
        <w:rPr>
          <w:rFonts w:hint="default" w:ascii="å®‹ä½“" w:hAnsi="å®‹ä½“" w:eastAsia="å®‹ä½“" w:cs="å®‹ä½“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42424"/>
          <w:spacing w:val="0"/>
          <w:sz w:val="21"/>
          <w:szCs w:val="21"/>
          <w:shd w:val="clear" w:fill="FFFFFF"/>
        </w:rPr>
        <w:t>三、调剂复试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我院调剂复试全部采用现场复试方式。复试流程及科目与一志愿复试一致。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100" w:afterAutospacing="0" w:line="400" w:lineRule="atLeast"/>
        <w:ind w:left="0" w:right="0" w:firstLine="420"/>
        <w:rPr>
          <w:rFonts w:hint="default" w:ascii="å®‹ä½“" w:hAnsi="å®‹ä½“" w:eastAsia="å®‹ä½“" w:cs="å®‹ä½“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42424"/>
          <w:spacing w:val="0"/>
          <w:sz w:val="21"/>
          <w:szCs w:val="21"/>
          <w:shd w:val="clear" w:fill="FFFFFF"/>
        </w:rPr>
        <w:t>四、接收调剂专业及名额：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  <w:gridCol w:w="1180"/>
        <w:gridCol w:w="1810"/>
        <w:gridCol w:w="1390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考试方式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  <w:lang w:val="en-US"/>
              </w:rPr>
              <w:t>080200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  <w:lang w:val="en-US"/>
              </w:rPr>
              <w:t>01</w:t>
            </w: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机械制造及其自动化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统考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  <w:lang w:val="en-US"/>
              </w:rPr>
              <w:t>02</w:t>
            </w: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机械电子工程</w:t>
            </w:r>
          </w:p>
        </w:tc>
        <w:tc>
          <w:tcPr>
            <w:tcW w:w="13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  <w:lang w:val="en-US"/>
              </w:rPr>
              <w:t>03</w:t>
            </w: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机械设计及理论</w:t>
            </w:r>
          </w:p>
        </w:tc>
        <w:tc>
          <w:tcPr>
            <w:tcW w:w="13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  <w:lang w:val="en-US"/>
              </w:rPr>
              <w:t>080700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动力工程及工程热物理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  <w:lang w:val="en-US"/>
              </w:rPr>
              <w:t>01</w:t>
            </w: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工程热物理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统考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  <w:lang w:val="en-US"/>
              </w:rPr>
              <w:t>02</w:t>
            </w: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热能工程</w:t>
            </w: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  <w:lang w:val="en-US"/>
              </w:rPr>
              <w:t>03</w:t>
            </w: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动力机械及工程</w:t>
            </w: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  <w:lang w:val="en-US"/>
              </w:rPr>
              <w:t>04</w:t>
            </w: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流体机械及工程</w:t>
            </w: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  <w:lang w:val="en-US"/>
              </w:rPr>
              <w:t>05</w:t>
            </w: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制冷及低温工程</w:t>
            </w: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default" w:ascii="å®‹ä½“" w:hAnsi="å®‹ä½“" w:eastAsia="å®‹ä½“" w:cs="å®‹ä½“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  <w:lang w:val="en-US"/>
              </w:rPr>
              <w:t>06</w:t>
            </w: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化工过程机械</w:t>
            </w: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100" w:beforeAutospacing="0" w:after="100" w:afterAutospacing="0" w:line="400" w:lineRule="atLeast"/>
        <w:ind w:left="0" w:right="0" w:firstLine="420"/>
        <w:rPr>
          <w:rFonts w:hint="default" w:ascii="å®‹ä½“" w:hAnsi="å®‹ä½“" w:eastAsia="å®‹ä½“" w:cs="å®‹ä½“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42424"/>
          <w:spacing w:val="0"/>
          <w:sz w:val="21"/>
          <w:szCs w:val="21"/>
          <w:shd w:val="clear" w:fill="FFFFFF"/>
        </w:rPr>
        <w:t>五、调剂流程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所有调剂考生（既包含接收外单位调剂考生，也包括接收本单位内部调剂考生，以及报考“退役大学生士兵”专项计划与普通计划之间调剂的考生）均须通过教育部“全国硕士生招生调剂服务系统”进行。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未通过教育部“全国硕士生招生调剂服务系统”调剂录取的考生一律无效。如考生未在规定时间内完成确认操作，则视为自动放弃。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jc w:val="left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本次开放调剂系统时间为：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13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:8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00-20:00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100" w:afterAutospacing="0" w:line="400" w:lineRule="atLeast"/>
        <w:ind w:left="0" w:right="0" w:firstLine="420"/>
        <w:rPr>
          <w:rFonts w:hint="default" w:ascii="å®‹ä½“" w:hAnsi="å®‹ä½“" w:eastAsia="å®‹ä½“" w:cs="å®‹ä½“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42424"/>
          <w:spacing w:val="0"/>
          <w:sz w:val="21"/>
          <w:szCs w:val="21"/>
          <w:shd w:val="clear" w:fill="FFFFFF"/>
        </w:rPr>
        <w:t>六、学院调剂录取工作联系方式：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280"/>
        <w:rPr>
          <w:rFonts w:hint="default" w:ascii="å®‹ä½“" w:hAnsi="å®‹ä½“" w:eastAsia="å®‹ä½“" w:cs="å®‹ä½“"/>
        </w:rPr>
      </w:pPr>
      <w:r>
        <w:rPr>
          <w:rFonts w:hint="default" w:ascii="å®‹ä½“" w:hAnsi="å®‹ä½“" w:eastAsia="å®‹ä½“" w:cs="å®‹ä½“"/>
          <w:i w:val="0"/>
          <w:iCs w:val="0"/>
          <w:caps w:val="0"/>
          <w:color w:val="242424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280"/>
        <w:rPr>
          <w:rFonts w:hint="default" w:ascii="å®‹ä½“" w:hAnsi="å®‹ä½“" w:eastAsia="å®‹ä½“" w:cs="å®‹ä½“"/>
        </w:rPr>
      </w:pPr>
      <w:r>
        <w:rPr>
          <w:rFonts w:hint="default" w:ascii="å®‹ä½“" w:hAnsi="å®‹ä½“" w:eastAsia="å®‹ä½“" w:cs="å®‹ä½“"/>
          <w:i w:val="0"/>
          <w:iCs w:val="0"/>
          <w:caps w:val="0"/>
          <w:color w:val="242424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0"/>
        <w:gridCol w:w="5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467100" cy="5229225"/>
                  <wp:effectExtent l="0" t="0" r="0" b="3175"/>
                  <wp:docPr id="2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7100" cy="522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280"/>
        <w:rPr>
          <w:rFonts w:hint="default" w:ascii="å®‹ä½“" w:hAnsi="å®‹ä½“" w:eastAsia="å®‹ä½“" w:cs="å®‹ä½“"/>
        </w:rPr>
      </w:pPr>
      <w:r>
        <w:rPr>
          <w:rFonts w:hint="default" w:ascii="å®‹ä½“" w:hAnsi="å®‹ä½“" w:eastAsia="å®‹ä½“" w:cs="å®‹ä½“"/>
          <w:i w:val="0"/>
          <w:iCs w:val="0"/>
          <w:caps w:val="0"/>
          <w:color w:val="242424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280"/>
        <w:rPr>
          <w:rFonts w:hint="default" w:ascii="å®‹ä½“" w:hAnsi="å®‹ä½“" w:eastAsia="å®‹ä½“" w:cs="å®‹ä½“"/>
        </w:rPr>
      </w:pPr>
      <w:r>
        <w:rPr>
          <w:rFonts w:hint="default" w:ascii="å®‹ä½“" w:hAnsi="å®‹ä½“" w:eastAsia="å®‹ä½“" w:cs="å®‹ä½“"/>
          <w:i w:val="0"/>
          <w:iCs w:val="0"/>
          <w:caps w:val="0"/>
          <w:color w:val="242424"/>
          <w:spacing w:val="0"/>
          <w:sz w:val="14"/>
          <w:szCs w:val="14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有调剂意向的同学请加群：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default" w:ascii="å®‹ä½“" w:hAnsi="å®‹ä½“" w:eastAsia="å®‹ä½“" w:cs="å®‹ä½“"/>
          <w:i w:val="0"/>
          <w:iCs w:val="0"/>
          <w:caps w:val="0"/>
          <w:color w:val="242424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调剂招生咨询电话：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招生咨询电话：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0532-86057230 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吕老师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监督举报电话：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0532-86057296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30"/>
        <w:rPr>
          <w:rFonts w:hint="default" w:ascii="å®‹ä½“" w:hAnsi="å®‹ä½“" w:eastAsia="å®‹ä½“" w:cs="å®‹ä½“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</w:rPr>
        <w:t>电子邮箱：</w:t>
      </w:r>
      <w:r>
        <w:rPr>
          <w:rFonts w:hint="eastAsia" w:ascii="仿宋" w:hAnsi="仿宋" w:eastAsia="仿宋" w:cs="仿宋"/>
          <w:i w:val="0"/>
          <w:iCs w:val="0"/>
          <w:caps w:val="0"/>
          <w:color w:val="242424"/>
          <w:spacing w:val="0"/>
          <w:sz w:val="21"/>
          <w:szCs w:val="21"/>
          <w:bdr w:val="none" w:color="auto" w:sz="0" w:space="0"/>
          <w:shd w:val="clear" w:fill="FFFFFF"/>
          <w:lang w:val="en-US"/>
        </w:rPr>
        <w:t>jdxkb2020@sdust.edu.cn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rPr>
          <w:rFonts w:hint="default" w:ascii="å®‹ä½“" w:hAnsi="å®‹ä½“" w:eastAsia="å®‹ä½“" w:cs="å®‹ä½“"/>
        </w:rPr>
      </w:pPr>
      <w:r>
        <w:rPr>
          <w:rFonts w:hint="default" w:ascii="å®‹ä½“" w:hAnsi="å®‹ä½“" w:eastAsia="å®‹ä½“" w:cs="å®‹ä½“"/>
          <w:i w:val="0"/>
          <w:iCs w:val="0"/>
          <w:caps w:val="0"/>
          <w:color w:val="242424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å®‹ä½“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sinki Metronome Std">
    <w:panose1 w:val="02000400000000000000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1510693"/>
    <w:rsid w:val="4151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2023-04-14T07:39:00Z</dcterms:created>
  <dc:creator>晴天</dc:creator>
  <cp:lastModifiedBy>晴天</cp:lastModifiedBy>
  <dcterms:modified xsi:type="dcterms:W3CDTF">2023-04-14T07:40:06Z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11177A639F1D4626B1CAEA99CBF87A2B_11</vt:lpwstr>
  </property>
</Properties>
</file>