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Pr>
      <w:r>
        <w:t>窗体顶端</w:t>
      </w:r>
    </w:p>
    <w:p>
      <w:pPr>
        <w:keepNext w:val="0"/>
        <w:keepLines w:val="0"/>
        <w:widowControl/>
        <w:suppressLineNumbers w:val="0"/>
        <w:pBdr>
          <w:top w:val="none" w:color="auto" w:sz="0" w:space="0"/>
          <w:left w:val="none" w:color="auto" w:sz="0" w:space="0"/>
          <w:bottom w:val="dashed" w:color="787878" w:sz="4" w:space="5"/>
          <w:right w:val="none" w:color="auto" w:sz="0" w:space="0"/>
        </w:pBdr>
        <w:shd w:val="clear" w:fill="FFFFFF"/>
        <w:spacing w:before="0" w:beforeAutospacing="0" w:after="0" w:afterAutospacing="0" w:line="350" w:lineRule="atLeast"/>
        <w:ind w:left="142" w:right="0" w:firstLine="0"/>
        <w:jc w:val="center"/>
        <w:rPr>
          <w:rFonts w:ascii="微软雅黑" w:hAnsi="微软雅黑" w:eastAsia="微软雅黑" w:cs="微软雅黑"/>
          <w:b/>
          <w:bCs/>
          <w:i w:val="0"/>
          <w:iCs w:val="0"/>
          <w:caps w:val="0"/>
          <w:color w:val="484848"/>
          <w:spacing w:val="0"/>
          <w:sz w:val="24"/>
          <w:szCs w:val="24"/>
        </w:rPr>
      </w:pPr>
      <w:r>
        <w:rPr>
          <w:rFonts w:hint="eastAsia" w:ascii="微软雅黑" w:hAnsi="微软雅黑" w:eastAsia="微软雅黑" w:cs="微软雅黑"/>
          <w:b/>
          <w:bCs/>
          <w:i w:val="0"/>
          <w:iCs w:val="0"/>
          <w:caps w:val="0"/>
          <w:color w:val="484848"/>
          <w:spacing w:val="0"/>
          <w:kern w:val="0"/>
          <w:sz w:val="24"/>
          <w:szCs w:val="24"/>
          <w:bdr w:val="none" w:color="auto" w:sz="0" w:space="0"/>
          <w:shd w:val="clear" w:fill="FFFFFF"/>
          <w:lang w:val="en-US" w:eastAsia="zh-CN" w:bidi="ar"/>
        </w:rPr>
        <w:t>山东科技大学材料科学与工程学院2023年研究生第二批调剂公告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0" w:lineRule="atLeast"/>
        <w:ind w:left="142" w:right="0" w:firstLine="0"/>
        <w:jc w:val="center"/>
        <w:rPr>
          <w:rFonts w:hint="eastAsia" w:ascii="微软雅黑" w:hAnsi="微软雅黑" w:eastAsia="微软雅黑" w:cs="微软雅黑"/>
          <w:i w:val="0"/>
          <w:iCs w:val="0"/>
          <w:caps w:val="0"/>
          <w:color w:val="888888"/>
          <w:spacing w:val="0"/>
          <w:sz w:val="16"/>
          <w:szCs w:val="16"/>
        </w:rPr>
      </w:pPr>
      <w:r>
        <w:rPr>
          <w:rFonts w:hint="eastAsia" w:ascii="微软雅黑" w:hAnsi="微软雅黑" w:eastAsia="微软雅黑" w:cs="微软雅黑"/>
          <w:i w:val="0"/>
          <w:iCs w:val="0"/>
          <w:caps w:val="0"/>
          <w:color w:val="888888"/>
          <w:spacing w:val="0"/>
          <w:kern w:val="0"/>
          <w:sz w:val="16"/>
          <w:szCs w:val="16"/>
          <w:bdr w:val="none" w:color="auto" w:sz="0" w:space="0"/>
          <w:shd w:val="clear" w:fill="FFFFFF"/>
          <w:lang w:val="en-US" w:eastAsia="zh-CN" w:bidi="ar"/>
        </w:rPr>
        <w:t>发布时间：2023-04-08    作者：    点击：[3829]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142" w:right="0" w:firstLine="280"/>
        <w:jc w:val="center"/>
      </w:pPr>
      <w:r>
        <w:rPr>
          <w:rStyle w:val="5"/>
          <w:rFonts w:hint="eastAsia" w:ascii="微软雅黑" w:hAnsi="微软雅黑" w:eastAsia="微软雅黑" w:cs="微软雅黑"/>
          <w:b/>
          <w:bCs/>
          <w:i w:val="0"/>
          <w:iCs w:val="0"/>
          <w:caps w:val="0"/>
          <w:color w:val="484848"/>
          <w:spacing w:val="0"/>
          <w:sz w:val="20"/>
          <w:szCs w:val="20"/>
          <w:bdr w:val="none" w:color="auto" w:sz="0" w:space="0"/>
          <w:shd w:val="clear" w:fill="FFFFFF"/>
        </w:rPr>
        <w:t>材料学院简介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350" w:lineRule="atLeast"/>
        <w:ind w:left="142" w:right="0" w:firstLine="280"/>
      </w:pPr>
      <w:r>
        <w:rPr>
          <w:rFonts w:ascii="仿宋" w:hAnsi="仿宋" w:eastAsia="仿宋" w:cs="仿宋"/>
          <w:i w:val="0"/>
          <w:iCs w:val="0"/>
          <w:caps w:val="0"/>
          <w:color w:val="484848"/>
          <w:spacing w:val="0"/>
          <w:sz w:val="19"/>
          <w:szCs w:val="19"/>
          <w:bdr w:val="none" w:color="auto" w:sz="0" w:space="0"/>
          <w:shd w:val="clear" w:fill="FFFFFF"/>
        </w:rPr>
        <w:t>山东科技大学建校于</w:t>
      </w:r>
      <w:r>
        <w:rPr>
          <w:rFonts w:hint="eastAsia" w:ascii="仿宋" w:hAnsi="仿宋" w:eastAsia="仿宋" w:cs="仿宋"/>
          <w:i w:val="0"/>
          <w:iCs w:val="0"/>
          <w:caps w:val="0"/>
          <w:color w:val="484848"/>
          <w:spacing w:val="0"/>
          <w:sz w:val="19"/>
          <w:szCs w:val="19"/>
          <w:bdr w:val="none" w:color="auto" w:sz="0" w:space="0"/>
          <w:shd w:val="clear" w:fill="FFFFFF"/>
        </w:rPr>
        <w:t>1951年，是一所工科优势突出，行业特色鲜明，工学、理学、管理学、文学、法学、经济学、艺术学等多学科相互渗透、协调发展的山东省重点建设应用基础型人才培养特色名校和高水平大学“冲一流”建设高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材料学院于2004年成立，位于青岛市黄岛区，学院开设金属材料工程、高分子材料与工程、材料化学、新能源材料与器件四个专业，其中金属材料工程专业是山东省特色专业、山东名校工程建设重点专业、山东省一流本科专业建设点。拥有省部级学科平台4个；山东省重点建设学科2个；山东省泰山学者设学科1个；拥有材料加工与再制造工程博士点，材料科学与工程一级学科硕士点，“材料工程”、“储能技术”工程硕士授权领域，材料学科ESI排名进入全球前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350" w:lineRule="atLeast"/>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学院实验室面积约5000平方米，拥有先进的测试仪器设备，总值5000余万元，拥有高分辨透射电镜、电子探针、高分辨扫描电镜、X—射线衍射仪、综合热分析仪、原子力显微镜等高端仪器设备，可满足材料的微观结构、化学结构表征及性能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350" w:lineRule="atLeast"/>
        <w:ind w:left="142" w:right="0" w:firstLine="280"/>
        <w:jc w:val="center"/>
      </w:pPr>
      <w:r>
        <w:rPr>
          <w:rStyle w:val="5"/>
          <w:rFonts w:hint="eastAsia" w:ascii="微软雅黑" w:hAnsi="微软雅黑" w:eastAsia="微软雅黑" w:cs="微软雅黑"/>
          <w:b/>
          <w:bCs/>
          <w:i w:val="0"/>
          <w:iCs w:val="0"/>
          <w:caps w:val="0"/>
          <w:color w:val="484848"/>
          <w:spacing w:val="0"/>
          <w:sz w:val="20"/>
          <w:szCs w:val="20"/>
          <w:bdr w:val="none" w:color="auto" w:sz="0" w:space="0"/>
          <w:shd w:val="clear" w:fill="FFFFFF"/>
        </w:rPr>
        <w:t>接收调剂基本条件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1.初试成绩（单科、总分）符合第一志愿报考专业和拟调入专业在一区（A类）的《全国初试成绩基本要求》。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2.符合山东科技大学2023年硕士研究生招生简章中规定的报考条件。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3.初试科目考数学一或数学二，且报考专业为材料、化工、材料成型控制等工学相关专业可申请调剂。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4.所有拟调剂到我院的考生必须保证学籍、学历的真实准确，若出现学籍学历问题导致不能录取将由考生本人承担全部责任。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350" w:lineRule="atLeast"/>
        <w:ind w:left="142" w:right="0" w:firstLine="280"/>
        <w:jc w:val="center"/>
      </w:pPr>
      <w:r>
        <w:rPr>
          <w:rStyle w:val="5"/>
          <w:rFonts w:hint="eastAsia" w:ascii="微软雅黑" w:hAnsi="微软雅黑" w:eastAsia="微软雅黑" w:cs="微软雅黑"/>
          <w:b/>
          <w:bCs/>
          <w:i w:val="0"/>
          <w:iCs w:val="0"/>
          <w:caps w:val="0"/>
          <w:color w:val="484848"/>
          <w:spacing w:val="0"/>
          <w:sz w:val="20"/>
          <w:szCs w:val="20"/>
          <w:bdr w:val="none" w:color="auto" w:sz="0" w:space="0"/>
          <w:shd w:val="clear" w:fill="FFFFFF"/>
        </w:rPr>
        <w:t>接收调剂专业</w:t>
      </w:r>
    </w:p>
    <w:tbl>
      <w:tblPr>
        <w:tblW w:w="6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350"/>
        <w:gridCol w:w="1490"/>
        <w:gridCol w:w="31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13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pPr>
            <w:r>
              <w:rPr>
                <w:rFonts w:hint="eastAsia" w:ascii="仿宋" w:hAnsi="仿宋" w:eastAsia="仿宋" w:cs="仿宋"/>
                <w:sz w:val="19"/>
                <w:szCs w:val="19"/>
                <w:bdr w:val="none" w:color="auto" w:sz="0" w:space="0"/>
              </w:rPr>
              <w:t>专业代码</w:t>
            </w:r>
          </w:p>
        </w:tc>
        <w:tc>
          <w:tcPr>
            <w:tcW w:w="149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pPr>
            <w:r>
              <w:rPr>
                <w:rFonts w:hint="eastAsia" w:ascii="仿宋" w:hAnsi="仿宋" w:eastAsia="仿宋" w:cs="仿宋"/>
                <w:sz w:val="19"/>
                <w:szCs w:val="19"/>
                <w:bdr w:val="none" w:color="auto" w:sz="0" w:space="0"/>
              </w:rPr>
              <w:t>专业名称</w:t>
            </w:r>
          </w:p>
        </w:tc>
        <w:tc>
          <w:tcPr>
            <w:tcW w:w="31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pPr>
            <w:r>
              <w:rPr>
                <w:rFonts w:hint="eastAsia" w:ascii="仿宋" w:hAnsi="仿宋" w:eastAsia="仿宋" w:cs="仿宋"/>
                <w:sz w:val="19"/>
                <w:szCs w:val="19"/>
                <w:bdr w:val="none" w:color="auto" w:sz="0" w:space="0"/>
              </w:rPr>
              <w:t>拟接收专业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850" w:hRule="atLeast"/>
          <w:jc w:val="center"/>
        </w:trPr>
        <w:tc>
          <w:tcPr>
            <w:tcW w:w="13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pPr>
            <w:r>
              <w:rPr>
                <w:rFonts w:hint="eastAsia" w:ascii="仿宋" w:hAnsi="仿宋" w:eastAsia="仿宋" w:cs="仿宋"/>
                <w:sz w:val="19"/>
                <w:szCs w:val="19"/>
                <w:bdr w:val="none" w:color="auto" w:sz="0" w:space="0"/>
              </w:rPr>
              <w:t>080500</w:t>
            </w:r>
          </w:p>
        </w:tc>
        <w:tc>
          <w:tcPr>
            <w:tcW w:w="14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pPr>
            <w:r>
              <w:rPr>
                <w:rFonts w:hint="eastAsia" w:ascii="仿宋" w:hAnsi="仿宋" w:eastAsia="仿宋" w:cs="仿宋"/>
                <w:sz w:val="19"/>
                <w:szCs w:val="19"/>
                <w:bdr w:val="none" w:color="auto" w:sz="0" w:space="0"/>
              </w:rPr>
              <w:t>材料科学与工程</w:t>
            </w:r>
          </w:p>
        </w:tc>
        <w:tc>
          <w:tcPr>
            <w:tcW w:w="318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pPr>
            <w:r>
              <w:rPr>
                <w:rFonts w:hint="eastAsia" w:ascii="仿宋" w:hAnsi="仿宋" w:eastAsia="仿宋" w:cs="仿宋"/>
                <w:sz w:val="19"/>
                <w:szCs w:val="19"/>
                <w:bdr w:val="none" w:color="auto" w:sz="0" w:space="0"/>
              </w:rPr>
              <w:t>（1）报考专业为材料，化工，材料成型控制等工学相关专业可申请调剂；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pPr>
            <w:r>
              <w:rPr>
                <w:rFonts w:hint="eastAsia" w:ascii="仿宋" w:hAnsi="仿宋" w:eastAsia="仿宋" w:cs="仿宋"/>
                <w:sz w:val="19"/>
                <w:szCs w:val="19"/>
                <w:bdr w:val="none" w:color="auto" w:sz="0" w:space="0"/>
              </w:rPr>
              <w:t>（2） 本科专业为材料科学与工程、金属材料工程、无机非金属材料、高分子材料与工程、材料化学、材料物理、新能源材料与器件、材料成型及控制等专业优先考虑。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0" w:hRule="atLeast"/>
          <w:jc w:val="center"/>
        </w:trPr>
        <w:tc>
          <w:tcPr>
            <w:tcW w:w="13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pPr>
            <w:r>
              <w:rPr>
                <w:rFonts w:hint="eastAsia" w:ascii="仿宋" w:hAnsi="仿宋" w:eastAsia="仿宋" w:cs="仿宋"/>
                <w:sz w:val="19"/>
                <w:szCs w:val="19"/>
                <w:bdr w:val="none" w:color="auto" w:sz="0" w:space="0"/>
              </w:rPr>
              <w:t>085601</w:t>
            </w:r>
          </w:p>
        </w:tc>
        <w:tc>
          <w:tcPr>
            <w:tcW w:w="14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pPr>
            <w:r>
              <w:rPr>
                <w:rFonts w:hint="eastAsia" w:ascii="仿宋" w:hAnsi="仿宋" w:eastAsia="仿宋" w:cs="仿宋"/>
                <w:sz w:val="19"/>
                <w:szCs w:val="19"/>
                <w:bdr w:val="none" w:color="auto" w:sz="0" w:space="0"/>
              </w:rPr>
              <w:t>材料工程</w:t>
            </w:r>
          </w:p>
        </w:tc>
        <w:tc>
          <w:tcPr>
            <w:tcW w:w="318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00" w:hRule="atLeast"/>
          <w:jc w:val="center"/>
        </w:trPr>
        <w:tc>
          <w:tcPr>
            <w:tcW w:w="13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pPr>
            <w:r>
              <w:rPr>
                <w:rFonts w:hint="eastAsia" w:ascii="仿宋" w:hAnsi="仿宋" w:eastAsia="仿宋" w:cs="仿宋"/>
                <w:sz w:val="19"/>
                <w:szCs w:val="19"/>
                <w:bdr w:val="none" w:color="auto" w:sz="0" w:space="0"/>
              </w:rPr>
              <w:t>085808</w:t>
            </w:r>
          </w:p>
        </w:tc>
        <w:tc>
          <w:tcPr>
            <w:tcW w:w="14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pPr>
            <w:r>
              <w:rPr>
                <w:rFonts w:hint="eastAsia" w:ascii="仿宋" w:hAnsi="仿宋" w:eastAsia="仿宋" w:cs="仿宋"/>
                <w:sz w:val="19"/>
                <w:szCs w:val="19"/>
                <w:bdr w:val="none" w:color="auto" w:sz="0" w:space="0"/>
              </w:rPr>
              <w:t>储能技术</w:t>
            </w:r>
          </w:p>
        </w:tc>
        <w:tc>
          <w:tcPr>
            <w:tcW w:w="318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350" w:lineRule="atLeast"/>
        <w:ind w:left="142" w:right="0" w:firstLine="280"/>
        <w:jc w:val="center"/>
      </w:pPr>
      <w:r>
        <w:rPr>
          <w:rStyle w:val="5"/>
          <w:rFonts w:hint="eastAsia" w:ascii="微软雅黑" w:hAnsi="微软雅黑" w:eastAsia="微软雅黑" w:cs="微软雅黑"/>
          <w:b/>
          <w:bCs/>
          <w:i w:val="0"/>
          <w:iCs w:val="0"/>
          <w:caps w:val="0"/>
          <w:color w:val="484848"/>
          <w:spacing w:val="0"/>
          <w:sz w:val="20"/>
          <w:szCs w:val="20"/>
          <w:bdr w:val="none" w:color="auto" w:sz="0" w:space="0"/>
          <w:shd w:val="clear" w:fill="FFFFFF"/>
        </w:rPr>
        <w:t>调剂流程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符合上述接收调剂基本条件的考生，可申请调入我院招生名额尚有缺额的专业进行复试，具体程序如下：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1. 山东科技大学将在中国研究生招生信息网调剂平台发布我院缺额专业接受调剂信息，调剂考生登录中国研究生招生信息网调剂平台填报调剂信息。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2. 学校给符合条件的考生发送复试通知，考生应及时“确认”同意参加复试。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3. 根据考生综合成绩确定待录取考生，考生确认后，即视为被我校录取，录取考生须尽快办理相关手续。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4. 在规定时间内未履行相关手续的考生，视为自动放弃处理。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5. 有意愿调剂到我院的考生，从即日起可扫描下方二维码加入2023年山科材料学院研究生二次调剂群（760305027）；加入后联系负责老师进行“预申请”，提供原报考院校、专业（类型）、初试成绩（单科、总分）以及本科就读学校、所学专业、考生联系方式等基本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jc w:val="center"/>
      </w:pPr>
      <w:r>
        <w:rPr>
          <w:rFonts w:hint="eastAsia" w:ascii="微软雅黑" w:hAnsi="微软雅黑" w:eastAsia="微软雅黑" w:cs="微软雅黑"/>
          <w:i w:val="0"/>
          <w:iCs w:val="0"/>
          <w:caps w:val="0"/>
          <w:color w:val="484848"/>
          <w:spacing w:val="0"/>
          <w:sz w:val="14"/>
          <w:szCs w:val="14"/>
          <w:bdr w:val="none" w:color="auto" w:sz="0" w:space="0"/>
          <w:shd w:val="clear" w:fill="FFFFFF"/>
        </w:rPr>
        <w:drawing>
          <wp:inline distT="0" distB="0" distL="114300" distR="114300">
            <wp:extent cx="2857500" cy="39147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857500" cy="39147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Style w:val="5"/>
          <w:rFonts w:hint="eastAsia" w:ascii="微软雅黑" w:hAnsi="微软雅黑" w:eastAsia="微软雅黑" w:cs="微软雅黑"/>
          <w:b/>
          <w:bCs/>
          <w:i w:val="0"/>
          <w:iCs w:val="0"/>
          <w:caps w:val="0"/>
          <w:color w:val="484848"/>
          <w:spacing w:val="0"/>
          <w:sz w:val="19"/>
          <w:szCs w:val="19"/>
          <w:bdr w:val="none" w:color="auto" w:sz="0" w:space="0"/>
          <w:shd w:val="clear" w:fill="FFFFFF"/>
        </w:rPr>
        <w:t>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地址：青岛市黄岛区前湾港路579号山东科技大学材料科学与工程学院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宁老师： 0532-86057920, 18842387848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研究生院网址：</w: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instrText xml:space="preserve"> HYPERLINK "https://yjsy.sdust.edu.cn/zhaosheng/" </w:instrTex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separate"/>
      </w:r>
      <w:r>
        <w:rPr>
          <w:rStyle w:val="6"/>
          <w:rFonts w:hint="eastAsia" w:ascii="仿宋" w:hAnsi="仿宋" w:eastAsia="仿宋" w:cs="仿宋"/>
          <w:i w:val="0"/>
          <w:iCs w:val="0"/>
          <w:caps w:val="0"/>
          <w:color w:val="484848"/>
          <w:spacing w:val="0"/>
          <w:sz w:val="19"/>
          <w:szCs w:val="19"/>
          <w:u w:val="single"/>
          <w:bdr w:val="none" w:color="auto" w:sz="0" w:space="0"/>
          <w:shd w:val="clear" w:fill="FFFFFF"/>
        </w:rPr>
        <w:t>https://yjsy.sdust.edu.cn/zhaosheng/</w: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材料学院网址：</w: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instrText xml:space="preserve"> HYPERLINK "http://cmse.sdust.edu.cn/" </w:instrTex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separate"/>
      </w:r>
      <w:r>
        <w:rPr>
          <w:rStyle w:val="6"/>
          <w:rFonts w:hint="eastAsia" w:ascii="仿宋" w:hAnsi="仿宋" w:eastAsia="仿宋" w:cs="仿宋"/>
          <w:i w:val="0"/>
          <w:iCs w:val="0"/>
          <w:caps w:val="0"/>
          <w:color w:val="1E50A2"/>
          <w:spacing w:val="0"/>
          <w:sz w:val="19"/>
          <w:szCs w:val="19"/>
          <w:u w:val="single"/>
          <w:bdr w:val="none" w:color="auto" w:sz="0" w:space="0"/>
          <w:shd w:val="clear" w:fill="FFFFFF"/>
        </w:rPr>
        <w:t>https://cmse.sdust.edu.cn</w: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研究生导师网址：</w: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instrText xml:space="preserve"> HYPERLINK "https://cmse.sdust.edu.cn/szll/yjsds.htm" </w:instrTex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separate"/>
      </w:r>
      <w:r>
        <w:rPr>
          <w:rStyle w:val="6"/>
          <w:rFonts w:hint="eastAsia" w:ascii="仿宋" w:hAnsi="仿宋" w:eastAsia="仿宋" w:cs="仿宋"/>
          <w:i w:val="0"/>
          <w:iCs w:val="0"/>
          <w:caps w:val="0"/>
          <w:color w:val="800080"/>
          <w:spacing w:val="0"/>
          <w:sz w:val="19"/>
          <w:szCs w:val="19"/>
          <w:u w:val="single"/>
          <w:bdr w:val="none" w:color="auto" w:sz="0" w:space="0"/>
          <w:shd w:val="clear" w:fill="FFFFFF"/>
        </w:rPr>
        <w:t>https://cmse.sdust.edu.cn/szll/yjsds.htm</w: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end"/>
      </w:r>
      <w:r>
        <w:rPr>
          <w:rFonts w:hint="eastAsia" w:ascii="仿宋" w:hAnsi="仿宋" w:eastAsia="仿宋" w:cs="仿宋"/>
          <w:i w:val="0"/>
          <w:iCs w:val="0"/>
          <w:caps w:val="0"/>
          <w:color w:val="1E50A2"/>
          <w:spacing w:val="0"/>
          <w:sz w:val="19"/>
          <w:szCs w:val="19"/>
          <w:u w:val="single"/>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Style w:val="5"/>
          <w:rFonts w:hint="eastAsia" w:ascii="微软雅黑" w:hAnsi="微软雅黑" w:eastAsia="微软雅黑" w:cs="微软雅黑"/>
          <w:b/>
          <w:bCs/>
          <w:i w:val="0"/>
          <w:iCs w:val="0"/>
          <w:caps w:val="0"/>
          <w:color w:val="484848"/>
          <w:spacing w:val="0"/>
          <w:sz w:val="19"/>
          <w:szCs w:val="19"/>
          <w:bdr w:val="none" w:color="auto" w:sz="0" w:space="0"/>
          <w:shd w:val="clear" w:fill="FFFFFF"/>
        </w:rPr>
        <w:t>特别提醒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1、没有参加数学一或数学二考试的同学不能参加本学院的调剂。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firstLine="370"/>
      </w:pPr>
      <w:r>
        <w:rPr>
          <w:rFonts w:hint="eastAsia" w:ascii="仿宋" w:hAnsi="仿宋" w:eastAsia="仿宋" w:cs="仿宋"/>
          <w:i w:val="0"/>
          <w:iCs w:val="0"/>
          <w:caps w:val="0"/>
          <w:color w:val="484848"/>
          <w:spacing w:val="0"/>
          <w:sz w:val="19"/>
          <w:szCs w:val="19"/>
          <w:bdr w:val="none" w:color="auto" w:sz="0" w:space="0"/>
          <w:shd w:val="clear" w:fill="FFFFFF"/>
        </w:rPr>
        <w:t>2、二次调剂系统开启后，我院会在QQ群里发通知。各位考生通过教育部研究生调剂系统报名，具体接收调剂专业以及各专业接收调剂名额，均以中国研究生招生信息网调剂平台公布信息为准。我院会根据考生的分数、专业等情况确定进入调剂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142" w:right="190" w:firstLine="280"/>
        <w:jc w:val="right"/>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142" w:right="0" w:firstLine="280"/>
        <w:jc w:val="right"/>
      </w:pPr>
      <w:r>
        <w:rPr>
          <w:rFonts w:hint="eastAsia" w:ascii="仿宋" w:hAnsi="仿宋" w:eastAsia="仿宋" w:cs="仿宋"/>
          <w:i w:val="0"/>
          <w:iCs w:val="0"/>
          <w:caps w:val="0"/>
          <w:color w:val="484848"/>
          <w:spacing w:val="0"/>
          <w:sz w:val="19"/>
          <w:szCs w:val="19"/>
          <w:bdr w:val="none" w:color="auto" w:sz="0" w:space="0"/>
          <w:shd w:val="clear" w:fill="FFFFFF"/>
        </w:rPr>
        <w:t>山东科技大学材料科学与工程学院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320" w:lineRule="atLeast"/>
        <w:ind w:left="142" w:right="0"/>
        <w:jc w:val="right"/>
      </w:pPr>
      <w:r>
        <w:rPr>
          <w:rFonts w:hint="eastAsia" w:ascii="仿宋" w:hAnsi="仿宋" w:eastAsia="仿宋" w:cs="仿宋"/>
          <w:i w:val="0"/>
          <w:iCs w:val="0"/>
          <w:caps w:val="0"/>
          <w:color w:val="484848"/>
          <w:spacing w:val="0"/>
          <w:sz w:val="19"/>
          <w:szCs w:val="19"/>
          <w:bdr w:val="none" w:color="auto" w:sz="0" w:space="0"/>
          <w:shd w:val="clear" w:fill="FFFFFF"/>
        </w:rPr>
        <w:t>2023年4月8日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2"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50" w:lineRule="atLeast"/>
        <w:ind w:left="342" w:right="200"/>
        <w:jc w:val="left"/>
      </w:pPr>
      <w:r>
        <w:rPr>
          <w:rFonts w:hint="eastAsia" w:ascii="微软雅黑" w:hAnsi="微软雅黑" w:eastAsia="微软雅黑" w:cs="微软雅黑"/>
          <w:i w:val="0"/>
          <w:iCs w:val="0"/>
          <w:caps w:val="0"/>
          <w:color w:val="484848"/>
          <w:spacing w:val="0"/>
          <w:sz w:val="14"/>
          <w:szCs w:val="14"/>
          <w:bdr w:val="none" w:color="auto" w:sz="0" w:space="0"/>
          <w:shd w:val="clear" w:fill="FFFFFF"/>
        </w:rPr>
        <w:br w:type="textWrapping"/>
      </w:r>
      <w:r>
        <w:rPr>
          <w:rFonts w:hint="eastAsia" w:ascii="微软雅黑" w:hAnsi="微软雅黑" w:eastAsia="微软雅黑" w:cs="微软雅黑"/>
          <w:i w:val="0"/>
          <w:iCs w:val="0"/>
          <w:caps w:val="0"/>
          <w:color w:val="484848"/>
          <w:spacing w:val="0"/>
          <w:sz w:val="14"/>
          <w:szCs w:val="14"/>
          <w:bdr w:val="none" w:color="auto" w:sz="0" w:space="0"/>
          <w:shd w:val="clear" w:fill="FFFFFF"/>
        </w:rPr>
        <w:t>下一条：</w: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instrText xml:space="preserve"> HYPERLINK "https://cmse.sdust.edu.cn/info/1013/4746.htm" </w:instrTex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484848"/>
          <w:spacing w:val="0"/>
          <w:sz w:val="14"/>
          <w:szCs w:val="14"/>
          <w:u w:val="none"/>
          <w:bdr w:val="none" w:color="auto" w:sz="0" w:space="0"/>
          <w:shd w:val="clear" w:fill="FFFFFF"/>
        </w:rPr>
        <w:t>材料学院2023年上半年党员发展对象情况公示</w:t>
      </w:r>
      <w:r>
        <w:rPr>
          <w:rFonts w:hint="eastAsia" w:ascii="微软雅黑" w:hAnsi="微软雅黑" w:eastAsia="微软雅黑" w:cs="微软雅黑"/>
          <w:i w:val="0"/>
          <w:iCs w:val="0"/>
          <w:caps w:val="0"/>
          <w:color w:val="484848"/>
          <w:spacing w:val="0"/>
          <w:sz w:val="14"/>
          <w:szCs w:val="14"/>
          <w:u w:val="none"/>
          <w:bdr w:val="none" w:color="auto" w:sz="0" w:space="0"/>
          <w:shd w:val="clear" w:fill="FFFFFF"/>
        </w:rPr>
        <w:fldChar w:fldCharType="end"/>
      </w:r>
    </w:p>
    <w:p>
      <w:pPr>
        <w:pStyle w:val="8"/>
      </w:pPr>
      <w:r>
        <w:t>窗体底端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Arial" w:hAnsi="Arial" w:cs="Arial"/>
          <w:i w:val="0"/>
          <w:iCs w:val="0"/>
          <w:caps w:val="0"/>
          <w:color w:val="FFFFFF"/>
          <w:spacing w:val="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500248B2"/>
    <w:rsid w:val="50024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 w:type="paragraph" w:styleId="7">
    <w:name w:val=""/>
    <w:basedOn w:val="1"/>
    <w:next w:val="1"/>
    <w:uiPriority w:val="0"/>
    <w:pPr>
      <w:pBdr>
        <w:bottom w:val="single" w:color="auto" w:sz="6" w:space="1"/>
      </w:pBdr>
      <w:jc w:val="center"/>
    </w:pPr>
    <w:rPr>
      <w:rFonts w:ascii="Arial" w:eastAsia="宋体"/>
      <w:vanish/>
      <w:sz w:val="16"/>
    </w:rPr>
  </w:style>
  <w:style w:type="paragraph" w:styleId="8">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2023-04-14T07:08:00Z</dcterms:created>
  <dc:creator>晴天</dc:creator>
  <cp:lastModifiedBy>晴天</cp:lastModifiedBy>
  <dcterms:modified xsi:type="dcterms:W3CDTF">2023-04-14T07:09:08Z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01FAA3469CE842E39E775A60E88AD430_11</vt:lpwstr>
  </property>
</Properties>
</file>