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9F9"/>
        <w:spacing w:before="0" w:beforeAutospacing="0" w:after="0" w:afterAutospacing="0" w:line="320" w:lineRule="atLeast"/>
        <w:ind w:left="0" w:right="0"/>
        <w:jc w:val="center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  <w:bdr w:val="none" w:color="auto" w:sz="0" w:space="0"/>
          <w:shd w:val="clear" w:fill="F9F9F9"/>
        </w:rPr>
        <w:t>山东科技大学能源与矿业工程学院2023年硕士研究生接收调剂公告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b w:val="0"/>
          <w:bCs w:val="0"/>
          <w:color w:val="9B9B9B"/>
          <w:sz w:val="12"/>
          <w:szCs w:val="12"/>
        </w:rPr>
      </w:pPr>
      <w:r>
        <w:rPr>
          <w:b w:val="0"/>
          <w:bCs w:val="0"/>
          <w:color w:val="9B9B9B"/>
          <w:sz w:val="12"/>
          <w:szCs w:val="12"/>
          <w:bdr w:val="none" w:color="auto" w:sz="0" w:space="0"/>
          <w:shd w:val="clear" w:fill="F9F9F9"/>
        </w:rPr>
        <w:t>作者：　日期：2023年03月31日 10:27　点击：2470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rPr>
          <w:color w:val="000101"/>
          <w:sz w:val="14"/>
          <w:szCs w:val="14"/>
        </w:rPr>
      </w:pPr>
      <w:r>
        <w:rPr>
          <w:rStyle w:val="6"/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一、接收调剂基本条件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1. 初试成绩(单科、总分)符合第一志愿报考专业和拟调入专业在一区（A类）的《全国初试成绩基本要求》，调入专业与第一志愿报考专业相同或相近，且应在同一学科门类范围内。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2. 符合教育部、山东省教育招生考试院及山东科技大学2023年硕士研究生调剂复试相关条件。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3. 所有拟调剂到我院的考生必须保证学籍学历真实准确，若出现学籍学历问题导致不能录取将由考生本人承担全部责任。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rPr>
          <w:color w:val="000101"/>
          <w:sz w:val="14"/>
          <w:szCs w:val="14"/>
        </w:rPr>
      </w:pPr>
      <w:r>
        <w:rPr>
          <w:rStyle w:val="6"/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二、调剂流程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符合上述接收调剂基本条件的考生，可申请调入我院招生名额尚有缺额的专业进行复试，具体程序如下：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1. 山东科技大学将在教育部“全国硕士生招生调剂服务系统”发布我院缺额专业接收调剂信息，调剂考生登录“全国硕士生招生调剂服务系统”填报调剂信息。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2. 学校给符合条件的考生发送复试通知，考生应及时“确认”同意参加复试。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3. 根据考生综合成绩确定待录取考生，考生确认后，即视为被我校录取，录取考生须尽快办理相关手续。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4. 在规定时间内未履行相关手续的考生，视为自动放弃。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5. 2023年全国硕士研究生招生“网上调剂意向采集系统”将于3月31日开通，“调剂服务系统”将于4月6日开通。有意愿调剂到我院的考生，从即日起可联系负责老师进行“预申请”，提供原报考院校、专业（类型）、初试成绩（单科、总分）以及本科就读学校、所学专业、考生联系方式等基本信息，具体说明见下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rPr>
          <w:color w:val="000101"/>
          <w:sz w:val="14"/>
          <w:szCs w:val="14"/>
        </w:rPr>
      </w:pPr>
      <w:r>
        <w:rPr>
          <w:rStyle w:val="6"/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三、接收调剂的专业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60" w:lineRule="atLeast"/>
        <w:ind w:left="0" w:right="0" w:firstLine="420"/>
        <w:jc w:val="center"/>
        <w:rPr>
          <w:color w:val="000101"/>
          <w:sz w:val="14"/>
          <w:szCs w:val="14"/>
        </w:rPr>
      </w:pPr>
      <w:r>
        <w:rPr>
          <w:color w:val="000101"/>
          <w:sz w:val="14"/>
          <w:szCs w:val="14"/>
          <w:bdr w:val="none" w:color="auto" w:sz="0" w:space="0"/>
        </w:rPr>
        <w:drawing>
          <wp:inline distT="0" distB="0" distL="114300" distR="114300">
            <wp:extent cx="7620000" cy="7620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学校研究生招生网网址：https://yjsy.sdust.edu.cn/zhaosheng/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能源与矿业工程学院网址：https://cms.sdust.edu.cn/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能源与矿业工程学院教师个人主页：https://cms.sdust.edu.cn/szdw/jsdw.htm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具体接收调剂专业以及各专业接收调剂名额，均以教育部“全国硕士生招生调剂服务系统”公布信息为准，请各位同学及时关注。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370"/>
        <w:jc w:val="both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                                      山东科技大学能源与矿业工程学院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 w:firstLine="420"/>
        <w:jc w:val="center"/>
        <w:rPr>
          <w:color w:val="000101"/>
          <w:sz w:val="14"/>
          <w:szCs w:val="14"/>
        </w:rPr>
      </w:pPr>
      <w:r>
        <w:rPr>
          <w:rFonts w:hint="eastAsia" w:ascii="宋体" w:hAnsi="宋体" w:eastAsia="宋体" w:cs="宋体"/>
          <w:color w:val="000101"/>
          <w:spacing w:val="0"/>
          <w:sz w:val="19"/>
          <w:szCs w:val="19"/>
          <w:bdr w:val="none" w:color="auto" w:sz="0" w:space="0"/>
        </w:rPr>
        <w:t>                                 二〇二三年三月十四日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60" w:lineRule="atLeast"/>
        <w:ind w:left="0" w:right="0" w:firstLine="420"/>
        <w:rPr>
          <w:color w:val="000101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60" w:lineRule="atLeast"/>
        <w:ind w:left="0" w:right="0" w:firstLine="420"/>
        <w:rPr>
          <w:color w:val="000101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C406AAE"/>
    <w:rsid w:val="7C40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2023-04-14T07:55:00Z</dcterms:created>
  <dc:creator>晴天</dc:creator>
  <cp:lastModifiedBy>晴天</cp:lastModifiedBy>
  <dcterms:modified xsi:type="dcterms:W3CDTF">2023-04-14T07:55:21Z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A86DF30CA98147018CD0455402B93863_11</vt:lpwstr>
  </property>
</Properties>
</file>