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4"/>
          <w:szCs w:val="24"/>
        </w:rPr>
      </w:pPr>
      <w:r>
        <w:rPr>
          <w:i w:val="0"/>
          <w:iCs w:val="0"/>
          <w:caps w:val="0"/>
          <w:color w:val="9F080C"/>
          <w:spacing w:val="0"/>
          <w:sz w:val="24"/>
          <w:szCs w:val="24"/>
          <w:bdr w:val="none" w:color="auto" w:sz="0" w:space="0"/>
          <w:shd w:val="clear" w:fill="FFFFFF"/>
        </w:rPr>
        <w:t>山西中医药大学2023年硕士研究生招生考试调剂公告（三）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发布者： [发表时间]：2023-04-24 [来源]： [浏览次数]： 2554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0"/>
        <w:rPr>
          <w:sz w:val="16"/>
          <w:szCs w:val="16"/>
        </w:rPr>
      </w:pPr>
      <w:r>
        <w:rPr>
          <w:rStyle w:val="6"/>
          <w:rFonts w:ascii="楷体" w:hAnsi="楷体" w:eastAsia="楷体" w:cs="楷体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</w:rPr>
        <w:t>一、调剂工作安排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textAlignment w:val="baseline"/>
        <w:rPr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1.调剂系统开放时间为4月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24日13:00，开放持续时间不低于12个小时，考生调剂志愿锁定时间最长不超过24小时。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2.我校将按考生初试成绩择优遴选进入复试的考生名单，遴选结果将通过《全国硕士生招生调剂服务系统》通知考生。考生在学校发出复试通知后2小时内登录调剂系统进行确认，逾期视为放弃。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20" w:lineRule="atLeast"/>
        <w:ind w:left="0" w:right="0" w:firstLine="480"/>
        <w:rPr>
          <w:sz w:val="16"/>
          <w:szCs w:val="16"/>
        </w:rPr>
      </w:pPr>
      <w:r>
        <w:rPr>
          <w:rStyle w:val="6"/>
          <w:rFonts w:hint="eastAsia" w:ascii="楷体" w:hAnsi="楷体" w:eastAsia="楷体" w:cs="楷体"/>
          <w:i w:val="0"/>
          <w:iCs w:val="0"/>
          <w:caps w:val="0"/>
          <w:color w:val="323232"/>
          <w:spacing w:val="0"/>
          <w:sz w:val="25"/>
          <w:szCs w:val="25"/>
          <w:bdr w:val="none" w:color="auto" w:sz="0" w:space="0"/>
          <w:shd w:val="clear" w:fill="FFFFFF"/>
        </w:rPr>
        <w:t>二、接收调剂学科及要求</w:t>
      </w:r>
    </w:p>
    <w:tbl>
      <w:tblPr>
        <w:tblW w:w="75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968"/>
        <w:gridCol w:w="1086"/>
        <w:gridCol w:w="1258"/>
        <w:gridCol w:w="833"/>
        <w:gridCol w:w="25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招生学院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学科代码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学科名称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研究方向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缺额</w:t>
            </w:r>
          </w:p>
        </w:tc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调剂学科专业要求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tblCellSpacing w:w="0" w:type="dxa"/>
          <w:jc w:val="center"/>
        </w:trPr>
        <w:tc>
          <w:tcPr>
            <w:tcW w:w="8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中药与食品工程学院</w:t>
            </w:r>
          </w:p>
        </w:tc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105600</w:t>
            </w:r>
          </w:p>
        </w:tc>
        <w:tc>
          <w:tcPr>
            <w:tcW w:w="11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中药学</w:t>
            </w: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中药资源开发与品质评价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26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bdr w:val="none" w:color="auto" w:sz="0" w:space="0"/>
              </w:rPr>
              <w:t>原一志愿报考专业1007、1008、1055、1056开头的药学、中药学学术学位或专业学位。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中药炮制规范与饮片质量标准研究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26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92"/>
        <w:rPr>
          <w:sz w:val="16"/>
          <w:szCs w:val="16"/>
        </w:rPr>
      </w:pPr>
      <w:r>
        <w:rPr>
          <w:rStyle w:val="6"/>
          <w:rFonts w:hint="eastAsia" w:ascii="楷体" w:hAnsi="楷体" w:eastAsia="楷体" w:cs="楷体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</w:rPr>
        <w:t>三、调剂原则：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516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1.所有调剂考生均须通过“全国硕士研究生招生调剂服务系统”申请调剂，且须符合我校调剂公告相关规定。调入专业应与第一志愿报考专业相同或相近，且在同一学科门类范围内。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516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调剂考生申请专业应与第一志愿报考专业初试科目相同或相近，其中初试全国统一命题科目应与调入专业全国统一命题科目相同（全国统一命题科目中英语一、英语二可视为相同）。对申请同一专业、初试科目完全相同的调剂考生，按考生初试成绩从高往低确定发放复试通知，未按时回复或拒绝者，取消复试资格并按初试总成绩从高往低通知其他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516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3.须符合《山西中医药大学2023年攻读硕士学位研究生招生简章》中规定的专业报考条件。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516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4.我校只接受外国语统考科目为英语的考生调剂。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516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5.如考生调剂成功但未按时参加复试，不再纳入我校本年度调剂考生选拔范围。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16"/>
        <w:jc w:val="both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</w:rPr>
        <w:t>6.在学院正式复试前，已接受其他学校“待录取通知”的调剂考生，将不再进行复试。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16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</w:rPr>
        <w:t>7.每名考生每轮调剂只能参加我校一个学科专业的调剂复试,不得同时确认接受多个复试通知，否则取消复试资格。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516"/>
        <w:textAlignment w:val="baseline"/>
        <w:rPr>
          <w:sz w:val="16"/>
          <w:szCs w:val="16"/>
        </w:rPr>
      </w:pPr>
      <w:r>
        <w:rPr>
          <w:rStyle w:val="6"/>
          <w:rFonts w:hint="eastAsia" w:ascii="楷体" w:hAnsi="楷体" w:eastAsia="楷体" w:cs="楷体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四、注意事项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516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1.我校复试采用现场复试方式，具体要求参照研究生学院官网公布的《山西中医药大学2023年硕士研究生招生复试录取工作方案》，复试时间拟定于26日下午，请考生合理安排行程。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16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2.我校不开展预调剂和提前调剂登记工作，不接受电子邮件、电话传真以及其他非调剂系统渠道的调剂信息。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16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3.咨询电话：0351-3179753，咨询时间：工作日9：00-12：00，14：30-17：30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516"/>
        <w:jc w:val="right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山西中医药大学研招办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516"/>
        <w:jc w:val="right"/>
        <w:textAlignment w:val="baseline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2023年4月24日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FE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2023-05-24T08:47:41Z</dcterms:created>
  <dc:creator>DELL</dc:creator>
  <cp:lastModifiedBy>曾经的那个老吴</cp:lastModifiedBy>
  <dcterms:modified xsi:type="dcterms:W3CDTF">2023-05-24T08:47:43Z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A60A68095CF5494284A172A7475BC7AA_12</vt:lpwstr>
  </property>
</Properties>
</file>