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E3B" w:rsidRPr="00F03E3B" w:rsidRDefault="00F03E3B" w:rsidP="00F03E3B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48"/>
          <w:szCs w:val="48"/>
        </w:rPr>
      </w:pPr>
      <w:r w:rsidRPr="00F03E3B">
        <w:rPr>
          <w:rFonts w:ascii="微软雅黑" w:eastAsia="微软雅黑" w:hAnsi="微软雅黑" w:cs="宋体" w:hint="eastAsia"/>
          <w:b/>
          <w:bCs/>
          <w:color w:val="333333"/>
          <w:kern w:val="36"/>
          <w:sz w:val="48"/>
          <w:szCs w:val="48"/>
        </w:rPr>
        <w:t>山西农业大学2023年硕士研究生调剂预公告</w:t>
      </w:r>
    </w:p>
    <w:p w:rsidR="00F03E3B" w:rsidRPr="00F03E3B" w:rsidRDefault="00F03E3B" w:rsidP="00F03E3B">
      <w:pPr>
        <w:widowControl/>
        <w:shd w:val="clear" w:color="auto" w:fill="EDEDED"/>
        <w:jc w:val="center"/>
        <w:rPr>
          <w:rFonts w:ascii="微软雅黑" w:eastAsia="微软雅黑" w:hAnsi="微软雅黑" w:cs="宋体" w:hint="eastAsia"/>
          <w:color w:val="767676"/>
          <w:kern w:val="0"/>
          <w:sz w:val="24"/>
          <w:szCs w:val="24"/>
        </w:rPr>
      </w:pPr>
      <w:r w:rsidRPr="00F03E3B">
        <w:rPr>
          <w:rFonts w:ascii="微软雅黑" w:eastAsia="微软雅黑" w:hAnsi="微软雅黑" w:cs="宋体" w:hint="eastAsia"/>
          <w:color w:val="767676"/>
          <w:kern w:val="0"/>
          <w:sz w:val="24"/>
          <w:szCs w:val="24"/>
        </w:rPr>
        <w:t>发布日期：2023年03月18日 17:41     浏览：109957</w:t>
      </w:r>
    </w:p>
    <w:p w:rsidR="00F03E3B" w:rsidRPr="00F03E3B" w:rsidRDefault="00F03E3B" w:rsidP="00F03E3B">
      <w:pPr>
        <w:widowControl/>
        <w:shd w:val="clear" w:color="auto" w:fill="FFFFFF"/>
        <w:spacing w:before="100" w:beforeAutospacing="1" w:after="100" w:afterAutospacing="1" w:line="315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Cs w:val="21"/>
        </w:rPr>
      </w:pPr>
      <w:r w:rsidRPr="00F03E3B">
        <w:rPr>
          <w:rFonts w:ascii="微软雅黑" w:eastAsia="微软雅黑" w:hAnsi="微软雅黑" w:cs="宋体" w:hint="eastAsia"/>
          <w:color w:val="434343"/>
          <w:kern w:val="0"/>
          <w:szCs w:val="21"/>
        </w:rPr>
        <w:t>山西农业大学（山西省农业科学院）是我国著名高等农业学府，教育部本科教学评估优秀高校，山西省政府与农业农村部共建高校，全国首批深化创新创业教育改革示范高校，国家中西部基础能力建设入选高校。2019年山西农业大学与山西省农业科学院合署改革，成立新的山西农业大学，办学实力大幅提升，现有太原龙城校区、晋中市太谷区校区以及遍布全省各地的研究机构。2023年全国硕士研究生调剂工作即将开始，欢迎广大考生调剂报考我校，最终调剂专业以正式调剂公告为准，敬请关注。</w:t>
      </w:r>
    </w:p>
    <w:p w:rsidR="00F03E3B" w:rsidRPr="00F03E3B" w:rsidRDefault="00F03E3B" w:rsidP="00F03E3B">
      <w:pPr>
        <w:widowControl/>
        <w:shd w:val="clear" w:color="auto" w:fill="FFFFFF"/>
        <w:spacing w:beforeAutospacing="1" w:afterAutospacing="1" w:line="315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Cs w:val="21"/>
        </w:rPr>
      </w:pPr>
      <w:r w:rsidRPr="00F03E3B">
        <w:rPr>
          <w:rFonts w:ascii="微软雅黑" w:eastAsia="微软雅黑" w:hAnsi="微软雅黑" w:cs="宋体" w:hint="eastAsia"/>
          <w:b/>
          <w:bCs/>
          <w:color w:val="434343"/>
          <w:kern w:val="0"/>
          <w:szCs w:val="21"/>
        </w:rPr>
        <w:t>一、拟接受调剂专业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3660"/>
        <w:gridCol w:w="1785"/>
        <w:gridCol w:w="689"/>
        <w:gridCol w:w="567"/>
      </w:tblGrid>
      <w:tr w:rsidR="00F03E3B" w:rsidRPr="00F03E3B" w:rsidTr="00F03E3B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b/>
                <w:bCs/>
                <w:color w:val="434343"/>
                <w:kern w:val="0"/>
                <w:szCs w:val="21"/>
              </w:rPr>
              <w:t>学院代码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b/>
                <w:bCs/>
                <w:color w:val="434343"/>
                <w:kern w:val="0"/>
                <w:szCs w:val="21"/>
              </w:rPr>
              <w:t>学院名称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b/>
                <w:bCs/>
                <w:color w:val="434343"/>
                <w:kern w:val="0"/>
                <w:szCs w:val="21"/>
              </w:rPr>
              <w:t>专业代码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b/>
                <w:bCs/>
                <w:color w:val="434343"/>
                <w:kern w:val="0"/>
                <w:szCs w:val="21"/>
              </w:rPr>
              <w:t>专业名称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b/>
                <w:bCs/>
                <w:color w:val="434343"/>
                <w:kern w:val="0"/>
                <w:szCs w:val="21"/>
              </w:rPr>
              <w:t>学习方式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001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090100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作物学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095131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农艺与种业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095131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农艺与种业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非全日制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002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植物保护学院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090400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植物保护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095132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资源利用与植物保护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003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动物科学学院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090500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畜牧</w:t>
            </w: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lastRenderedPageBreak/>
              <w:t>学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lastRenderedPageBreak/>
              <w:t>全日</w:t>
            </w: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lastRenderedPageBreak/>
              <w:t>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095133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畜牧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004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动物医学学院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090600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兽医学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095200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兽医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095200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兽医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非全日制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005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草业学院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090900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草学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095131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农艺与种业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006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林学院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090700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林学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095400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林业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095400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林业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非全日制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007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资源环境学院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090300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农业资源与环境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095132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资源利用与植物保护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095132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资源利用与植物保护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非全日制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120400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公共管理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008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园艺学院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090200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园艺学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095131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农艺与种</w:t>
            </w: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lastRenderedPageBreak/>
              <w:t>业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lastRenderedPageBreak/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095136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农业工程与信息技术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009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农业工程学院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082800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农业工程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085500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机械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095136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农业工程与信息技术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010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食品科学与工程学院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086000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生物与医药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097200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食品科学与工程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011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农业经济管理学院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120300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农林经济管理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095137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农业管理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非全日制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095138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农村发展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非全日制</w:t>
            </w:r>
          </w:p>
        </w:tc>
      </w:tr>
      <w:tr w:rsidR="00F03E3B" w:rsidRPr="00F03E3B" w:rsidTr="00F03E3B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012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基础部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071000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生物学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013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马克思主义学院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030505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思想政治教育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095138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农村发展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014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信息科学与工程学院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085400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电子信息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015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生命科学学院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071000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生物学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095131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农艺与种业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016</w:t>
            </w:r>
          </w:p>
        </w:tc>
        <w:tc>
          <w:tcPr>
            <w:tcW w:w="3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公共管理学院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120400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公共管理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  <w:tr w:rsidR="00F03E3B" w:rsidRPr="00F03E3B" w:rsidTr="00F03E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3E3B" w:rsidRPr="00F03E3B" w:rsidRDefault="00F03E3B" w:rsidP="00F03E3B">
            <w:pPr>
              <w:widowControl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125200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公共管理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非全日制</w:t>
            </w:r>
          </w:p>
        </w:tc>
      </w:tr>
      <w:tr w:rsidR="00F03E3B" w:rsidRPr="00F03E3B" w:rsidTr="00F03E3B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018</w:t>
            </w:r>
          </w:p>
        </w:tc>
        <w:tc>
          <w:tcPr>
            <w:tcW w:w="3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城乡建设学院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083400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风景园林学</w:t>
            </w:r>
          </w:p>
        </w:tc>
        <w:tc>
          <w:tcPr>
            <w:tcW w:w="2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03E3B" w:rsidRPr="00F03E3B" w:rsidRDefault="00F03E3B" w:rsidP="00F03E3B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434343"/>
                <w:kern w:val="0"/>
                <w:szCs w:val="21"/>
              </w:rPr>
            </w:pPr>
            <w:r w:rsidRPr="00F03E3B">
              <w:rPr>
                <w:rFonts w:ascii="宋体" w:eastAsia="宋体" w:hAnsi="宋体" w:cs="宋体"/>
                <w:color w:val="434343"/>
                <w:kern w:val="0"/>
                <w:szCs w:val="21"/>
              </w:rPr>
              <w:t>全日制</w:t>
            </w:r>
          </w:p>
        </w:tc>
      </w:tr>
    </w:tbl>
    <w:p w:rsidR="00F03E3B" w:rsidRPr="00F03E3B" w:rsidRDefault="00F03E3B" w:rsidP="00F03E3B">
      <w:pPr>
        <w:widowControl/>
        <w:shd w:val="clear" w:color="auto" w:fill="FFFFFF"/>
        <w:spacing w:beforeAutospacing="1" w:afterAutospacing="1" w:line="315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Cs w:val="21"/>
        </w:rPr>
      </w:pPr>
      <w:r w:rsidRPr="00F03E3B">
        <w:rPr>
          <w:rFonts w:ascii="微软雅黑" w:eastAsia="微软雅黑" w:hAnsi="微软雅黑" w:cs="宋体" w:hint="eastAsia"/>
          <w:b/>
          <w:bCs/>
          <w:color w:val="434343"/>
          <w:kern w:val="0"/>
          <w:szCs w:val="21"/>
        </w:rPr>
        <w:t>二、调剂系统开放时间</w:t>
      </w:r>
    </w:p>
    <w:p w:rsidR="00F03E3B" w:rsidRPr="00F03E3B" w:rsidRDefault="00F03E3B" w:rsidP="00F03E3B">
      <w:pPr>
        <w:widowControl/>
        <w:shd w:val="clear" w:color="auto" w:fill="FFFFFF"/>
        <w:spacing w:beforeAutospacing="1" w:afterAutospacing="1" w:line="315" w:lineRule="atLeast"/>
        <w:ind w:firstLine="480"/>
        <w:jc w:val="left"/>
        <w:outlineLvl w:val="3"/>
        <w:rPr>
          <w:rFonts w:ascii="微软雅黑" w:eastAsia="微软雅黑" w:hAnsi="微软雅黑" w:cs="宋体" w:hint="eastAsia"/>
          <w:b/>
          <w:bCs/>
          <w:color w:val="434343"/>
          <w:kern w:val="0"/>
          <w:szCs w:val="21"/>
        </w:rPr>
      </w:pPr>
      <w:r w:rsidRPr="00F03E3B">
        <w:rPr>
          <w:rFonts w:ascii="微软雅黑" w:eastAsia="微软雅黑" w:hAnsi="微软雅黑" w:cs="宋体" w:hint="eastAsia"/>
          <w:b/>
          <w:bCs/>
          <w:color w:val="434343"/>
          <w:kern w:val="0"/>
          <w:szCs w:val="21"/>
        </w:rPr>
        <w:t>3月31日，考生可通过中国研究生招生信息网预调剂系统报名，4月6日，考生可通过中国研究生招生信息网正式调剂系统报名。</w:t>
      </w:r>
    </w:p>
    <w:p w:rsidR="00F03E3B" w:rsidRPr="00F03E3B" w:rsidRDefault="00F03E3B" w:rsidP="00F03E3B">
      <w:pPr>
        <w:widowControl/>
        <w:shd w:val="clear" w:color="auto" w:fill="FFFFFF"/>
        <w:spacing w:beforeAutospacing="1" w:afterAutospacing="1" w:line="315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Cs w:val="21"/>
        </w:rPr>
      </w:pPr>
      <w:r w:rsidRPr="00F03E3B">
        <w:rPr>
          <w:rFonts w:ascii="微软雅黑" w:eastAsia="微软雅黑" w:hAnsi="微软雅黑" w:cs="宋体" w:hint="eastAsia"/>
          <w:b/>
          <w:bCs/>
          <w:color w:val="434343"/>
          <w:kern w:val="0"/>
          <w:szCs w:val="21"/>
        </w:rPr>
        <w:t>三、咨询联系方式</w:t>
      </w:r>
    </w:p>
    <w:p w:rsidR="00F03E3B" w:rsidRPr="00F03E3B" w:rsidRDefault="00F03E3B" w:rsidP="00F03E3B">
      <w:pPr>
        <w:widowControl/>
        <w:shd w:val="clear" w:color="auto" w:fill="FFFFFF"/>
        <w:spacing w:beforeAutospacing="1" w:afterAutospacing="1" w:line="315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Cs w:val="21"/>
        </w:rPr>
      </w:pPr>
      <w:r w:rsidRPr="00F03E3B">
        <w:rPr>
          <w:rFonts w:ascii="微软雅黑" w:eastAsia="微软雅黑" w:hAnsi="微软雅黑" w:cs="宋体" w:hint="eastAsia"/>
          <w:b/>
          <w:bCs/>
          <w:color w:val="434343"/>
          <w:kern w:val="0"/>
          <w:szCs w:val="21"/>
        </w:rPr>
        <w:t>考生可通过电话、信箱、QQ群等方式向拟调剂专业所在学院咨询。</w:t>
      </w:r>
    </w:p>
    <w:p w:rsidR="00F03E3B" w:rsidRPr="00F03E3B" w:rsidRDefault="00F03E3B" w:rsidP="00F03E3B">
      <w:pPr>
        <w:widowControl/>
        <w:shd w:val="clear" w:color="auto" w:fill="FFFFFF"/>
        <w:spacing w:beforeAutospacing="1" w:afterAutospacing="1" w:line="315" w:lineRule="atLeast"/>
        <w:ind w:firstLine="480"/>
        <w:jc w:val="left"/>
        <w:rPr>
          <w:rFonts w:ascii="微软雅黑" w:eastAsia="微软雅黑" w:hAnsi="微软雅黑" w:cs="宋体" w:hint="eastAsia"/>
          <w:color w:val="434343"/>
          <w:kern w:val="0"/>
          <w:szCs w:val="21"/>
        </w:rPr>
      </w:pPr>
      <w:r w:rsidRPr="00F03E3B">
        <w:rPr>
          <w:rFonts w:ascii="微软雅黑" w:eastAsia="微软雅黑" w:hAnsi="微软雅黑" w:cs="宋体" w:hint="eastAsia"/>
          <w:b/>
          <w:bCs/>
          <w:color w:val="434343"/>
          <w:kern w:val="0"/>
          <w:szCs w:val="21"/>
        </w:rPr>
        <w:t>各招生单位联系方式：https://grs.sxau.edu.cn/info/1076/3478.htm</w:t>
      </w:r>
    </w:p>
    <w:p w:rsidR="004A32EB" w:rsidRPr="00F03E3B" w:rsidRDefault="004A32EB">
      <w:bookmarkStart w:id="0" w:name="_GoBack"/>
      <w:bookmarkEnd w:id="0"/>
    </w:p>
    <w:sectPr w:rsidR="004A32EB" w:rsidRPr="00F03E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FA"/>
    <w:rsid w:val="004A32EB"/>
    <w:rsid w:val="007E08FA"/>
    <w:rsid w:val="00F0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03E3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03E3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F03E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03E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03E3B"/>
    <w:rPr>
      <w:b/>
      <w:bCs/>
    </w:rPr>
  </w:style>
  <w:style w:type="paragraph" w:customStyle="1" w:styleId="vsbcontentend">
    <w:name w:val="vsbcontent_end"/>
    <w:basedOn w:val="a"/>
    <w:rsid w:val="00F03E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03E3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03E3B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F03E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F03E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03E3B"/>
    <w:rPr>
      <w:b/>
      <w:bCs/>
    </w:rPr>
  </w:style>
  <w:style w:type="paragraph" w:customStyle="1" w:styleId="vsbcontentend">
    <w:name w:val="vsbcontent_end"/>
    <w:basedOn w:val="a"/>
    <w:rsid w:val="00F03E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7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0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2023-04-16T09:11:00Z</dcterms:created>
  <dcterms:modified xsi:type="dcterms:W3CDTF">2023-04-16T09:11:00Z</dcterms:modified>
</cp:coreProperties>
</file>