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F7" w:rsidRPr="006C0EF7" w:rsidRDefault="006C0EF7" w:rsidP="006C0EF7">
      <w:pPr>
        <w:widowControl/>
        <w:spacing w:before="450" w:after="450"/>
        <w:jc w:val="center"/>
        <w:outlineLvl w:val="2"/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</w:pPr>
      <w:r w:rsidRPr="006C0EF7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农业工程学院</w:t>
      </w:r>
      <w:r w:rsidRPr="006C0EF7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2023</w:t>
      </w:r>
      <w:r w:rsidRPr="006C0EF7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年硕士研究生调剂复试公告（第</w:t>
      </w:r>
      <w:r w:rsidRPr="006C0EF7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1</w:t>
      </w:r>
      <w:r w:rsidRPr="006C0EF7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批）</w:t>
      </w:r>
    </w:p>
    <w:p w:rsidR="006C0EF7" w:rsidRPr="006C0EF7" w:rsidRDefault="006C0EF7" w:rsidP="006C0EF7">
      <w:pPr>
        <w:widowControl/>
        <w:shd w:val="clear" w:color="auto" w:fill="F0F0F0"/>
        <w:spacing w:line="450" w:lineRule="atLeast"/>
        <w:jc w:val="center"/>
        <w:rPr>
          <w:rFonts w:ascii="Helvetica" w:eastAsia="宋体" w:hAnsi="Helvetica" w:cs="Helvetica"/>
          <w:color w:val="444444"/>
          <w:kern w:val="0"/>
          <w:sz w:val="18"/>
          <w:szCs w:val="18"/>
        </w:rPr>
      </w:pPr>
      <w:r w:rsidRPr="006C0EF7">
        <w:rPr>
          <w:rFonts w:ascii="Helvetica" w:eastAsia="宋体" w:hAnsi="Helvetica" w:cs="Helvetica"/>
          <w:color w:val="444444"/>
          <w:kern w:val="0"/>
          <w:sz w:val="18"/>
          <w:szCs w:val="18"/>
        </w:rPr>
        <w:t>发布时间：</w:t>
      </w:r>
      <w:r w:rsidRPr="006C0EF7">
        <w:rPr>
          <w:rFonts w:ascii="Helvetica" w:eastAsia="宋体" w:hAnsi="Helvetica" w:cs="Helvetica"/>
          <w:color w:val="444444"/>
          <w:kern w:val="0"/>
          <w:sz w:val="18"/>
          <w:szCs w:val="18"/>
        </w:rPr>
        <w:t>2023-04-04 19:17    </w:t>
      </w:r>
      <w:r w:rsidRPr="006C0EF7">
        <w:rPr>
          <w:rFonts w:ascii="Helvetica" w:eastAsia="宋体" w:hAnsi="Helvetica" w:cs="Helvetica"/>
          <w:color w:val="444444"/>
          <w:kern w:val="0"/>
          <w:sz w:val="18"/>
          <w:szCs w:val="18"/>
        </w:rPr>
        <w:t>作者：</w:t>
      </w:r>
      <w:r w:rsidRPr="006C0EF7">
        <w:rPr>
          <w:rFonts w:ascii="Helvetica" w:eastAsia="宋体" w:hAnsi="Helvetica" w:cs="Helvetica"/>
          <w:color w:val="444444"/>
          <w:kern w:val="0"/>
          <w:sz w:val="18"/>
          <w:szCs w:val="18"/>
        </w:rPr>
        <w:t>    </w:t>
      </w:r>
      <w:r w:rsidRPr="006C0EF7">
        <w:rPr>
          <w:rFonts w:ascii="Helvetica" w:eastAsia="宋体" w:hAnsi="Helvetica" w:cs="Helvetica"/>
          <w:color w:val="444444"/>
          <w:kern w:val="0"/>
          <w:sz w:val="18"/>
          <w:szCs w:val="18"/>
        </w:rPr>
        <w:t>点击：</w:t>
      </w:r>
      <w:r w:rsidRPr="006C0EF7">
        <w:rPr>
          <w:rFonts w:ascii="Helvetica" w:eastAsia="宋体" w:hAnsi="Helvetica" w:cs="Helvetica"/>
          <w:color w:val="444444"/>
          <w:kern w:val="0"/>
          <w:sz w:val="18"/>
          <w:szCs w:val="18"/>
        </w:rPr>
        <w:t>3103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山西农业大学农业工程学院有着悠久的办学历史，学院经过多年的建设和发展，形成了本科生教育，硕士、博士研究生教育为一体的多层次教育体系。目前，学院拥有农业工程一级学科博士后科研流动站、农业工程一级学科博士、硕士学位授权点，农业硕士（农业工程与信息技术）和机械硕士2个专业硕士学位授权点。拥有旱作农业机械关键技术与装备山西省重点实验室、国家燕麦荞麦机械研究室、农业工程山西省实验教学示范中心、农业工程山西省特色重点学科、农业机械化山西省研究生教育创新中心等学科专业平台。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请有调剂意向的考生认真阅读</w:t>
      </w:r>
      <w:proofErr w:type="gramStart"/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研究生院官网《山西农业大学2023年硕士研究生招生调剂复试录取政策信息汇总》</w:t>
      </w:r>
      <w:proofErr w:type="gramEnd"/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和《农业工程学院2023年硕士研究生招生录取工作实施细则》等相关文件要求，准确填报志愿。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一、接受调剂需求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接受调剂专业：082800农业工程（学硕，分别按招生方向调剂）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                       085500 机械（专硕，分别按招生方向调剂）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                       095136农业工程与信息技术（专硕）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调剂余额：详见表1和表2。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lastRenderedPageBreak/>
        <w:t>同一批次调剂复试考生比例一般不低于1:1.2，不高于1:1.5。若调剂考生初试成绩总分相同，按照英语-政治-业务科目1-业务科目2成绩优先次序，从高到低进行排名调剂，确定复试名单。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center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表1 农业工程专业、机械专业各招生方向调剂余额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1275"/>
        <w:gridCol w:w="3960"/>
        <w:gridCol w:w="1875"/>
      </w:tblGrid>
      <w:tr w:rsidR="006C0EF7" w:rsidRPr="006C0EF7" w:rsidTr="006C0EF7">
        <w:trPr>
          <w:jc w:val="center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专业（领域）名称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招生方向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调剂余额（人）</w:t>
            </w:r>
          </w:p>
        </w:tc>
      </w:tr>
      <w:tr w:rsidR="006C0EF7" w:rsidRPr="006C0EF7" w:rsidTr="006C0EF7">
        <w:trPr>
          <w:jc w:val="center"/>
        </w:trPr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082800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农业工程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方向1：农业机械化与装备工程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7</w:t>
            </w:r>
          </w:p>
        </w:tc>
      </w:tr>
      <w:tr w:rsidR="006C0EF7" w:rsidRPr="006C0EF7" w:rsidTr="006C0EF7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方向2：农业信息与电气工程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4</w:t>
            </w:r>
          </w:p>
        </w:tc>
      </w:tr>
      <w:tr w:rsidR="006C0EF7" w:rsidRPr="006C0EF7" w:rsidTr="006C0EF7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方向3：农业生物环境与能源工程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6C0EF7" w:rsidRPr="006C0EF7" w:rsidTr="006C0EF7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方向4：农业水土工程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6C0EF7" w:rsidRPr="006C0EF7" w:rsidTr="006C0EF7">
        <w:trPr>
          <w:jc w:val="center"/>
        </w:trPr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085500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机械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方向1：农业机械化与装备工程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15</w:t>
            </w:r>
          </w:p>
        </w:tc>
      </w:tr>
      <w:tr w:rsidR="006C0EF7" w:rsidRPr="006C0EF7" w:rsidTr="006C0EF7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方向2：农业智能装备工程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15</w:t>
            </w:r>
          </w:p>
        </w:tc>
      </w:tr>
    </w:tbl>
    <w:p w:rsidR="006C0EF7" w:rsidRPr="006C0EF7" w:rsidRDefault="006C0EF7" w:rsidP="006C0EF7">
      <w:pPr>
        <w:widowControl/>
        <w:spacing w:before="150" w:after="150" w:line="480" w:lineRule="atLeast"/>
        <w:ind w:firstLine="480"/>
        <w:jc w:val="center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表2 农业工程与信息技术专业调剂余额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2700"/>
        <w:gridCol w:w="2700"/>
      </w:tblGrid>
      <w:tr w:rsidR="006C0EF7" w:rsidRPr="006C0EF7" w:rsidTr="006C0EF7">
        <w:trPr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专业（领域）名称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调剂余额（人）</w:t>
            </w:r>
          </w:p>
        </w:tc>
      </w:tr>
      <w:tr w:rsidR="006C0EF7" w:rsidRPr="006C0EF7" w:rsidTr="006C0EF7">
        <w:trPr>
          <w:trHeight w:val="624"/>
          <w:jc w:val="center"/>
        </w:trPr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095136</w:t>
            </w:r>
          </w:p>
        </w:tc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C0EF7" w:rsidRPr="006C0EF7" w:rsidRDefault="006C0EF7" w:rsidP="006C0EF7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  <w:t>农业工程与信息技术</w:t>
            </w:r>
          </w:p>
        </w:tc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0EF7" w:rsidRPr="006C0EF7" w:rsidRDefault="006C0EF7" w:rsidP="006C0EF7">
            <w:pPr>
              <w:widowControl/>
              <w:spacing w:line="48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6C0EF7">
              <w:rPr>
                <w:rFonts w:ascii="微软雅黑" w:eastAsia="微软雅黑" w:hAnsi="微软雅黑" w:cs="Helvetica" w:hint="eastAsia"/>
                <w:b/>
                <w:bCs/>
                <w:color w:val="333333"/>
                <w:kern w:val="0"/>
                <w:sz w:val="24"/>
                <w:szCs w:val="24"/>
              </w:rPr>
              <w:t>10</w:t>
            </w:r>
          </w:p>
        </w:tc>
      </w:tr>
      <w:tr w:rsidR="006C0EF7" w:rsidRPr="006C0EF7" w:rsidTr="006C0EF7">
        <w:trPr>
          <w:trHeight w:val="62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EF7" w:rsidRPr="006C0EF7" w:rsidRDefault="006C0EF7" w:rsidP="006C0EF7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</w:tr>
    </w:tbl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二、调剂系统时间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2023年4月6日0点至4月7日12:00，到时系统自动关闭。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三、调剂办理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lastRenderedPageBreak/>
        <w:t>考生必须通过“中国研究生招生信息网(http://yz.chsi.com.cn)”调剂系统提交信息并办理相关手续。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四、复试时间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具体复试时间另行通知。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五、联系方式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0354-6288339（张老师）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  农业工程学院</w:t>
      </w:r>
    </w:p>
    <w:p w:rsidR="006C0EF7" w:rsidRPr="006C0EF7" w:rsidRDefault="006C0EF7" w:rsidP="006C0EF7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C0EF7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 2023年4月4日</w:t>
      </w:r>
    </w:p>
    <w:p w:rsidR="0068296C" w:rsidRDefault="0068296C">
      <w:bookmarkStart w:id="0" w:name="_GoBack"/>
      <w:bookmarkEnd w:id="0"/>
    </w:p>
    <w:sectPr w:rsidR="00682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EE"/>
    <w:rsid w:val="004D05EE"/>
    <w:rsid w:val="0068296C"/>
    <w:rsid w:val="006C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C0EF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C0EF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6C0E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6C0E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C0EF7"/>
    <w:rPr>
      <w:b/>
      <w:bCs/>
    </w:rPr>
  </w:style>
  <w:style w:type="paragraph" w:customStyle="1" w:styleId="vsbcontentend">
    <w:name w:val="vsbcontent_end"/>
    <w:basedOn w:val="a"/>
    <w:rsid w:val="006C0E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C0EF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C0EF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6C0E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6C0E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C0EF7"/>
    <w:rPr>
      <w:b/>
      <w:bCs/>
    </w:rPr>
  </w:style>
  <w:style w:type="paragraph" w:customStyle="1" w:styleId="vsbcontentend">
    <w:name w:val="vsbcontent_end"/>
    <w:basedOn w:val="a"/>
    <w:rsid w:val="006C0E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08016">
          <w:marLeft w:val="0"/>
          <w:marRight w:val="0"/>
          <w:marTop w:val="0"/>
          <w:marBottom w:val="30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98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7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54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2023-04-16T03:54:00Z</dcterms:created>
  <dcterms:modified xsi:type="dcterms:W3CDTF">2023-04-16T03:54:00Z</dcterms:modified>
</cp:coreProperties>
</file>