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032" w:rsidRPr="00171032" w:rsidRDefault="00171032" w:rsidP="00171032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植物保护学院2023年硕士研究生调剂公告（第三批次）</w:t>
      </w:r>
    </w:p>
    <w:p w:rsidR="00171032" w:rsidRPr="00171032" w:rsidRDefault="00171032" w:rsidP="00171032">
      <w:pPr>
        <w:widowControl/>
        <w:spacing w:before="30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71032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black" stroked="f"/>
        </w:pict>
      </w:r>
    </w:p>
    <w:p w:rsidR="00171032" w:rsidRPr="00171032" w:rsidRDefault="00171032" w:rsidP="00171032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color w:val="999999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999999"/>
          <w:kern w:val="0"/>
          <w:szCs w:val="21"/>
        </w:rPr>
        <w:t>发布时间:2023-04-12 浏览量:1638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植物保护学科始建于1940年铭贤农工专科学校的垦殖系，1956年开始招收植物保护专业专科生，1958年招收本科生，1978年招收硕士研究生，1984年成立植物保护系，1999年并入农学院且于当年开始招收博士研究生。2020年6月由山西农业大学农学院原植物保护学科（简称植保学科）和山西省农业科学院植物保护研究所（简称植保所）合并组建为新的山西农业大学植物保护学院。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请有调剂意向的考生认真阅读</w:t>
      </w:r>
      <w:proofErr w:type="gramStart"/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研究生院官网《山西农业大学2023年硕士研究生招生调剂复试录取政策信息汇总》</w:t>
      </w:r>
      <w:proofErr w:type="gramEnd"/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和《山西农业大学植物保护学院 2023年硕士研究生招生录取工作实施细则》相关要求。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一、接受调剂专业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植物保护（090400）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资源利用与植物保护（095132）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二、调剂名额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植物保护（090400） 少量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资源利用与植物保护（095132） 少量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三、调剂比例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lastRenderedPageBreak/>
        <w:t>调剂复试考生比例不低于120%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四、调剂要求</w:t>
      </w:r>
    </w:p>
    <w:p w:rsidR="00171032" w:rsidRPr="00171032" w:rsidRDefault="00171032" w:rsidP="00171032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植物保护类专业优先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5"/>
        <w:gridCol w:w="1620"/>
        <w:gridCol w:w="3165"/>
        <w:gridCol w:w="1545"/>
        <w:gridCol w:w="7320"/>
        <w:gridCol w:w="1815"/>
        <w:gridCol w:w="12270"/>
      </w:tblGrid>
      <w:tr w:rsidR="00171032" w:rsidRPr="00171032" w:rsidTr="00171032">
        <w:trPr>
          <w:trHeight w:val="1080"/>
        </w:trPr>
        <w:tc>
          <w:tcPr>
            <w:tcW w:w="3024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6"/>
                <w:szCs w:val="36"/>
              </w:rPr>
              <w:t>植物保护学院接受调研究生</w:t>
            </w:r>
            <w:proofErr w:type="gramStart"/>
            <w:r w:rsidRPr="0017103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6"/>
                <w:szCs w:val="36"/>
              </w:rPr>
              <w:t>剂专业</w:t>
            </w:r>
            <w:proofErr w:type="gramEnd"/>
            <w:r w:rsidRPr="0017103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6"/>
                <w:szCs w:val="36"/>
              </w:rPr>
              <w:t>范围要求</w:t>
            </w:r>
          </w:p>
        </w:tc>
      </w:tr>
      <w:tr w:rsidR="00171032" w:rsidRPr="00171032" w:rsidTr="00171032">
        <w:trPr>
          <w:trHeight w:val="825"/>
        </w:trPr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专业（领域）名称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本科专业背景要求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等级</w:t>
            </w:r>
          </w:p>
        </w:tc>
        <w:tc>
          <w:tcPr>
            <w:tcW w:w="122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4F81BD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接受调剂专业范围</w:t>
            </w:r>
          </w:p>
        </w:tc>
      </w:tr>
      <w:tr w:rsidR="00171032" w:rsidRPr="00171032" w:rsidTr="00171032">
        <w:trPr>
          <w:trHeight w:val="1770"/>
        </w:trPr>
        <w:tc>
          <w:tcPr>
            <w:tcW w:w="250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植物保护学院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农学门类（植物类）、理学门类（化学类、生物科学类生物科学71001、生物技术71002，生物信息学71003、生态学71004）、工学门类（计算机类、化工类、生物工程类、食品科学与工程类、生物医学类）、医学门类（中医学）</w:t>
            </w:r>
          </w:p>
        </w:tc>
        <w:tc>
          <w:tcPr>
            <w:tcW w:w="18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第一等级</w:t>
            </w:r>
          </w:p>
        </w:tc>
        <w:tc>
          <w:tcPr>
            <w:tcW w:w="12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0904植物保护</w:t>
            </w: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1710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090401</w:t>
            </w: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植物病理学</w:t>
            </w:r>
            <w:r w:rsidRPr="001710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090402</w:t>
            </w: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农业昆虫与害虫防治</w:t>
            </w:r>
            <w:r w:rsidRPr="0017103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090403</w:t>
            </w: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农药学）</w:t>
            </w:r>
          </w:p>
        </w:tc>
      </w:tr>
      <w:tr w:rsidR="00171032" w:rsidRPr="00171032" w:rsidTr="00171032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1032" w:rsidRPr="00171032" w:rsidRDefault="00171032" w:rsidP="001710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095132</w:t>
            </w:r>
          </w:p>
        </w:tc>
        <w:tc>
          <w:tcPr>
            <w:tcW w:w="316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资源利用与植物保护</w:t>
            </w:r>
          </w:p>
        </w:tc>
        <w:tc>
          <w:tcPr>
            <w:tcW w:w="154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73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农学门类（植物类）、理学门类（化学类、生物科学类生物科学71001、生物技术71002，生物信息学71003、生态学71004）、工学门类（计算机类、化工类、生物工程类、食品科学与工程类、生物医学类）、医学门类（中医学）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第一等级</w:t>
            </w:r>
          </w:p>
        </w:tc>
        <w:tc>
          <w:tcPr>
            <w:tcW w:w="12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0904植物保护</w:t>
            </w: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（090401植物病理学 090402农业昆虫与害虫防治 090403农药学）</w:t>
            </w:r>
          </w:p>
        </w:tc>
      </w:tr>
      <w:tr w:rsidR="00171032" w:rsidRPr="00171032" w:rsidTr="00171032">
        <w:trPr>
          <w:trHeight w:val="93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1032" w:rsidRPr="00171032" w:rsidRDefault="00171032" w:rsidP="001710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1032" w:rsidRPr="00171032" w:rsidRDefault="00171032" w:rsidP="001710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1032" w:rsidRPr="00171032" w:rsidRDefault="00171032" w:rsidP="001710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1032" w:rsidRPr="00171032" w:rsidRDefault="00171032" w:rsidP="001710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1032" w:rsidRPr="00171032" w:rsidRDefault="00171032" w:rsidP="001710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1032" w:rsidRPr="00171032" w:rsidRDefault="00171032" w:rsidP="001710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032" w:rsidRPr="00171032" w:rsidRDefault="00171032" w:rsidP="001710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10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095132资源利用与植物保护</w:t>
            </w:r>
            <w:r w:rsidRPr="0017103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（涵盖农业资源利用、植物保护方向）</w:t>
            </w:r>
          </w:p>
        </w:tc>
      </w:tr>
    </w:tbl>
    <w:p w:rsidR="00171032" w:rsidRPr="00171032" w:rsidRDefault="00171032" w:rsidP="00171032">
      <w:pPr>
        <w:widowControl/>
        <w:shd w:val="clear" w:color="auto" w:fill="FFFFFF"/>
        <w:spacing w:line="51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Cs w:val="21"/>
        </w:rPr>
        <w:t>注：在同一批次，调剂考生按调剂等级和成绩高低顺序逐次调剂。</w:t>
      </w:r>
    </w:p>
    <w:p w:rsidR="00171032" w:rsidRPr="00171032" w:rsidRDefault="00171032" w:rsidP="00171032">
      <w:pPr>
        <w:widowControl/>
        <w:shd w:val="clear" w:color="auto" w:fill="FFFFFF"/>
        <w:spacing w:line="51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</w:r>
    </w:p>
    <w:p w:rsidR="00171032" w:rsidRPr="00171032" w:rsidRDefault="00171032" w:rsidP="00171032">
      <w:pPr>
        <w:widowControl/>
        <w:shd w:val="clear" w:color="auto" w:fill="FFFFFF"/>
        <w:spacing w:line="510" w:lineRule="atLeast"/>
        <w:ind w:firstLine="42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 五、调剂时间</w:t>
      </w:r>
    </w:p>
    <w:p w:rsidR="00171032" w:rsidRPr="00171032" w:rsidRDefault="00171032" w:rsidP="00171032">
      <w:pPr>
        <w:widowControl/>
        <w:shd w:val="clear" w:color="auto" w:fill="FFFFFF"/>
        <w:spacing w:line="72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接收调剂的截止时间为2023年4月14日上午8:00，到时系统自动关闭。</w:t>
      </w:r>
    </w:p>
    <w:p w:rsidR="00171032" w:rsidRPr="00171032" w:rsidRDefault="00171032" w:rsidP="00171032">
      <w:pPr>
        <w:widowControl/>
        <w:shd w:val="clear" w:color="auto" w:fill="FFFFFF"/>
        <w:spacing w:line="72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六、调剂办理</w:t>
      </w:r>
    </w:p>
    <w:p w:rsidR="00171032" w:rsidRPr="00171032" w:rsidRDefault="00171032" w:rsidP="00171032">
      <w:pPr>
        <w:widowControl/>
        <w:shd w:val="clear" w:color="auto" w:fill="FFFFFF"/>
        <w:spacing w:line="72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考生必须通过“中国研究生招生信息网(http://yz.chsi.com.cn)”调剂系统提交信息并办理相关手续。</w:t>
      </w:r>
    </w:p>
    <w:p w:rsidR="00171032" w:rsidRPr="00171032" w:rsidRDefault="00171032" w:rsidP="00171032">
      <w:pPr>
        <w:widowControl/>
        <w:shd w:val="clear" w:color="auto" w:fill="FFFFFF"/>
        <w:spacing w:line="72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lastRenderedPageBreak/>
        <w:t>七、复试时间</w:t>
      </w:r>
    </w:p>
    <w:p w:rsidR="00171032" w:rsidRPr="00171032" w:rsidRDefault="00171032" w:rsidP="00171032">
      <w:pPr>
        <w:widowControl/>
        <w:shd w:val="clear" w:color="auto" w:fill="FFFFFF"/>
        <w:spacing w:line="72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7103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具体复试时间另行通知。</w:t>
      </w:r>
    </w:p>
    <w:p w:rsidR="00EB3067" w:rsidRPr="00171032" w:rsidRDefault="00EB3067">
      <w:bookmarkStart w:id="0" w:name="_GoBack"/>
      <w:bookmarkEnd w:id="0"/>
    </w:p>
    <w:sectPr w:rsidR="00EB3067" w:rsidRPr="001710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F8"/>
    <w:rsid w:val="00171032"/>
    <w:rsid w:val="001A11F8"/>
    <w:rsid w:val="00EB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710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710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791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2023-04-16T09:50:00Z</dcterms:created>
  <dcterms:modified xsi:type="dcterms:W3CDTF">2023-04-16T09:50:00Z</dcterms:modified>
</cp:coreProperties>
</file>