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C91" w:rsidRPr="00764C91" w:rsidRDefault="00764C91" w:rsidP="00764C91">
      <w:pPr>
        <w:widowControl/>
        <w:shd w:val="clear" w:color="auto" w:fill="FFFFFF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764C91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资源环境学院</w:t>
      </w:r>
      <w:r w:rsidRPr="00764C91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2023</w:t>
      </w:r>
      <w:r w:rsidRPr="00764C91">
        <w:rPr>
          <w:rFonts w:ascii="Helvetica" w:eastAsia="宋体" w:hAnsi="Helvetica" w:cs="Helvetica"/>
          <w:b/>
          <w:bCs/>
          <w:color w:val="000000"/>
          <w:kern w:val="0"/>
          <w:sz w:val="33"/>
          <w:szCs w:val="33"/>
        </w:rPr>
        <w:t>年硕士研究生第二批调剂复试通知</w:t>
      </w:r>
      <w:r w:rsidRPr="00764C91">
        <w:rPr>
          <w:rFonts w:ascii="Helvetica" w:eastAsia="宋体" w:hAnsi="Helvetica" w:cs="Helvetica"/>
          <w:color w:val="333333"/>
          <w:kern w:val="0"/>
          <w:sz w:val="24"/>
          <w:szCs w:val="24"/>
        </w:rPr>
        <w:t>时间：</w:t>
      </w:r>
      <w:r w:rsidRPr="00764C91">
        <w:rPr>
          <w:rFonts w:ascii="Helvetica" w:eastAsia="宋体" w:hAnsi="Helvetica" w:cs="Helvetica"/>
          <w:color w:val="333333"/>
          <w:kern w:val="0"/>
          <w:sz w:val="24"/>
          <w:szCs w:val="24"/>
        </w:rPr>
        <w:t>2023-04-12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ind w:firstLine="48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根据《山西农业大学2023年全国硕士研究生招生录取工作方案》和《资源环境学院2023年硕士研究生招生录取实施细则》的相关要求，资源环境学院将于2023年4月13日下午组织第二批调剂考生进行复试，现对复试相关内容做如下安排：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b/>
          <w:bCs/>
          <w:color w:val="444444"/>
          <w:kern w:val="0"/>
          <w:sz w:val="27"/>
          <w:szCs w:val="27"/>
        </w:rPr>
        <w:t>一、复试时间节点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4"/>
          <w:szCs w:val="24"/>
        </w:rPr>
        <w:t>1. 2023年4月12日下午-13日上午，考生网络分组，提交资格审核材料并缴；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ind w:firstLine="24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各方向复试秘书进行资格审查；复试考生联网调试复试系统。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4"/>
          <w:szCs w:val="24"/>
        </w:rPr>
        <w:t>2. 2023年4月13日下午13：00 - 4月14日全天，各复试小组对考生进行复试。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b/>
          <w:bCs/>
          <w:color w:val="444444"/>
          <w:kern w:val="0"/>
          <w:sz w:val="27"/>
          <w:szCs w:val="27"/>
        </w:rPr>
        <w:t>二、复试准备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4"/>
          <w:szCs w:val="24"/>
        </w:rPr>
        <w:t>1.</w:t>
      </w:r>
      <w:r w:rsidRPr="00764C91">
        <w:rPr>
          <w:rFonts w:ascii="宋体" w:eastAsia="宋体" w:hAnsi="宋体" w:cs="宋体" w:hint="eastAsia"/>
          <w:color w:val="444444"/>
          <w:kern w:val="0"/>
          <w:sz w:val="24"/>
          <w:szCs w:val="24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复试平台：钉钉+</w:t>
      </w:r>
      <w:proofErr w:type="gramStart"/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腾讯会议</w:t>
      </w:r>
      <w:proofErr w:type="gramEnd"/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。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4"/>
          <w:szCs w:val="24"/>
        </w:rPr>
        <w:t>2.</w:t>
      </w:r>
      <w:r w:rsidRPr="00764C91">
        <w:rPr>
          <w:rFonts w:ascii="宋体" w:eastAsia="宋体" w:hAnsi="宋体" w:cs="宋体" w:hint="eastAsia"/>
          <w:color w:val="444444"/>
          <w:kern w:val="0"/>
          <w:sz w:val="24"/>
          <w:szCs w:val="24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复试设备：考生提前准备1台笔记本电脑或台式机（摄像头、麦克风和音箱）或智能4G/5G手机，安装主位“钉钉”复试平台。另准备一台笔记本或智能4G/5G手机，安装次位“腾讯会议”平台。两个平台组成双机位模式。主位平台推荐使用笔记本电脑。使用手机要提前确认流量充足。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b/>
          <w:bCs/>
          <w:color w:val="444444"/>
          <w:kern w:val="0"/>
          <w:sz w:val="27"/>
          <w:szCs w:val="27"/>
        </w:rPr>
        <w:t>三、复试前考生需提交审核的材料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ind w:firstLine="48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应届生将准考证、身份证、在校期间成绩单（学校学籍管理部门或学院盖章或可查询的电子版）、政审表（学院党委盖章）、毕业论文（题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lastRenderedPageBreak/>
        <w:t>目、关键词、摘要）、科研成果、在校期间荣誉证书、</w:t>
      </w:r>
      <w:proofErr w:type="gramStart"/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学信网下载</w:t>
      </w:r>
      <w:proofErr w:type="gramEnd"/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学籍表、其它能代表个人素质能力的证明材料等制作成一个PDF文件。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ind w:firstLine="48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往届生将准考证、身份证、学历证书、学位证书、在校期间成绩单（学校学籍管理部门或学院或档案所在地盖章或可查询的电子版）、政审表（档案所在地、工作单位或社区盖章）、毕业论文（题目、关键词、摘要）、科研成果、在校期间荣誉证书、</w:t>
      </w:r>
      <w:proofErr w:type="gramStart"/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学信网下载</w:t>
      </w:r>
      <w:proofErr w:type="gramEnd"/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学历电子信息备案表、其它能代表个人素质能力的证</w:t>
      </w:r>
      <w:proofErr w:type="gramStart"/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名材料</w:t>
      </w:r>
      <w:proofErr w:type="gramEnd"/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等制作成一个PDF文件。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ind w:firstLine="48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定向考生需签订定向培养协议，以邮寄的方式，向学院提交。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ind w:firstLine="48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b/>
          <w:bCs/>
          <w:color w:val="444444"/>
          <w:kern w:val="0"/>
          <w:sz w:val="27"/>
          <w:szCs w:val="27"/>
        </w:rPr>
        <w:t>文件以考生编号+姓名命名。PDF文件复试前按学院规定时间通过钉钉复试系统上传</w:t>
      </w:r>
      <w:r w:rsidRPr="00764C91">
        <w:rPr>
          <w:rFonts w:ascii="楷体" w:eastAsia="楷体" w:hAnsi="楷体" w:cs="Helvetica" w:hint="eastAsia"/>
          <w:color w:val="444444"/>
          <w:kern w:val="0"/>
          <w:sz w:val="24"/>
          <w:szCs w:val="24"/>
        </w:rPr>
        <w:t>。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b/>
          <w:bCs/>
          <w:color w:val="444444"/>
          <w:kern w:val="0"/>
          <w:sz w:val="24"/>
          <w:szCs w:val="24"/>
        </w:rPr>
        <w:t>四、其他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ind w:firstLine="720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未尽事宜请参照山西农业大学研究生招生信息网《2023年硕士研究生复试考生须知》和《山西农业大学2023年硕士研究生复试流程》，复试政审表和定向培养协议从研究生招生信息网下载中心下载。</w:t>
      </w:r>
    </w:p>
    <w:p w:rsidR="00764C91" w:rsidRPr="00764C91" w:rsidRDefault="00764C91" w:rsidP="00764C91">
      <w:pPr>
        <w:widowControl/>
        <w:shd w:val="clear" w:color="auto" w:fill="FFFFFF"/>
        <w:spacing w:after="150" w:line="338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附件1：2023年硕士研究生第二批调剂复试名单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附件2：学生报名缴费操作手册</w:t>
      </w:r>
    </w:p>
    <w:p w:rsidR="00764C91" w:rsidRPr="00764C91" w:rsidRDefault="00764C91" w:rsidP="00764C91">
      <w:pPr>
        <w:widowControl/>
        <w:shd w:val="clear" w:color="auto" w:fill="FFFFFF"/>
        <w:spacing w:after="150" w:line="338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</w:p>
    <w:p w:rsidR="00764C91" w:rsidRPr="00764C91" w:rsidRDefault="00764C91" w:rsidP="00764C91">
      <w:pPr>
        <w:widowControl/>
        <w:shd w:val="clear" w:color="auto" w:fill="FFFFFF"/>
        <w:spacing w:after="150" w:line="338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>资源环境学院</w:t>
      </w:r>
    </w:p>
    <w:p w:rsidR="00764C91" w:rsidRPr="00764C91" w:rsidRDefault="00764C91" w:rsidP="00764C91">
      <w:pPr>
        <w:widowControl/>
        <w:shd w:val="clear" w:color="auto" w:fill="FFFFFF"/>
        <w:spacing w:after="150" w:line="420" w:lineRule="atLeas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lastRenderedPageBreak/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</w:t>
      </w:r>
      <w:r w:rsidRPr="00764C91">
        <w:rPr>
          <w:rFonts w:ascii="宋体" w:eastAsia="宋体" w:hAnsi="宋体" w:cs="宋体" w:hint="eastAsia"/>
          <w:color w:val="444444"/>
          <w:kern w:val="0"/>
          <w:sz w:val="27"/>
          <w:szCs w:val="27"/>
        </w:rPr>
        <w:t> </w:t>
      </w:r>
      <w:r w:rsidRPr="00764C91">
        <w:rPr>
          <w:rFonts w:ascii="楷体" w:eastAsia="楷体" w:hAnsi="楷体" w:cs="Helvetica" w:hint="eastAsia"/>
          <w:color w:val="444444"/>
          <w:kern w:val="0"/>
          <w:sz w:val="27"/>
          <w:szCs w:val="27"/>
        </w:rPr>
        <w:t xml:space="preserve"> 2023年4月12日</w:t>
      </w:r>
    </w:p>
    <w:p w:rsidR="00764C91" w:rsidRPr="00764C91" w:rsidRDefault="00764C91" w:rsidP="00764C91">
      <w:pPr>
        <w:widowControl/>
        <w:shd w:val="clear" w:color="auto" w:fill="FFFFFF"/>
        <w:spacing w:after="150" w:line="525" w:lineRule="atLeast"/>
        <w:jc w:val="left"/>
        <w:rPr>
          <w:rFonts w:ascii="Helvetica" w:eastAsia="宋体" w:hAnsi="Helvetica" w:cs="Helvetica"/>
          <w:color w:val="444444"/>
          <w:kern w:val="0"/>
          <w:sz w:val="23"/>
          <w:szCs w:val="23"/>
        </w:rPr>
      </w:pPr>
    </w:p>
    <w:p w:rsidR="00764C91" w:rsidRPr="00764C91" w:rsidRDefault="00764C91" w:rsidP="00764C91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764C91">
        <w:rPr>
          <w:rFonts w:ascii="Helvetica" w:eastAsia="宋体" w:hAnsi="Helvetica" w:cs="Helvetica"/>
          <w:color w:val="333333"/>
          <w:kern w:val="0"/>
          <w:szCs w:val="21"/>
        </w:rPr>
        <w:t>附件【</w:t>
      </w:r>
      <w:hyperlink r:id="rId6" w:tgtFrame="_blank" w:history="1">
        <w:r w:rsidRPr="00764C91">
          <w:rPr>
            <w:rFonts w:ascii="Helvetica" w:eastAsia="宋体" w:hAnsi="Helvetica" w:cs="Helvetica"/>
            <w:color w:val="337AB7"/>
            <w:kern w:val="0"/>
            <w:szCs w:val="21"/>
          </w:rPr>
          <w:t>附件</w:t>
        </w:r>
        <w:r w:rsidRPr="00764C91">
          <w:rPr>
            <w:rFonts w:ascii="Helvetica" w:eastAsia="宋体" w:hAnsi="Helvetica" w:cs="Helvetica"/>
            <w:color w:val="337AB7"/>
            <w:kern w:val="0"/>
            <w:szCs w:val="21"/>
          </w:rPr>
          <w:t>1</w:t>
        </w:r>
        <w:r w:rsidRPr="00764C91">
          <w:rPr>
            <w:rFonts w:ascii="Helvetica" w:eastAsia="宋体" w:hAnsi="Helvetica" w:cs="Helvetica"/>
            <w:color w:val="337AB7"/>
            <w:kern w:val="0"/>
            <w:szCs w:val="21"/>
          </w:rPr>
          <w:t>：</w:t>
        </w:r>
        <w:r w:rsidRPr="00764C91">
          <w:rPr>
            <w:rFonts w:ascii="Helvetica" w:eastAsia="宋体" w:hAnsi="Helvetica" w:cs="Helvetica"/>
            <w:color w:val="337AB7"/>
            <w:kern w:val="0"/>
            <w:szCs w:val="21"/>
          </w:rPr>
          <w:t>2023</w:t>
        </w:r>
        <w:r w:rsidRPr="00764C91">
          <w:rPr>
            <w:rFonts w:ascii="Helvetica" w:eastAsia="宋体" w:hAnsi="Helvetica" w:cs="Helvetica"/>
            <w:color w:val="337AB7"/>
            <w:kern w:val="0"/>
            <w:szCs w:val="21"/>
          </w:rPr>
          <w:t>年硕士研究生第二批调剂复试名单</w:t>
        </w:r>
        <w:r w:rsidRPr="00764C91">
          <w:rPr>
            <w:rFonts w:ascii="Helvetica" w:eastAsia="宋体" w:hAnsi="Helvetica" w:cs="Helvetica"/>
            <w:color w:val="337AB7"/>
            <w:kern w:val="0"/>
            <w:szCs w:val="21"/>
          </w:rPr>
          <w:t>.docx</w:t>
        </w:r>
      </w:hyperlink>
      <w:r w:rsidRPr="00764C91">
        <w:rPr>
          <w:rFonts w:ascii="Helvetica" w:eastAsia="宋体" w:hAnsi="Helvetica" w:cs="Helvetica"/>
          <w:color w:val="333333"/>
          <w:kern w:val="0"/>
          <w:szCs w:val="21"/>
        </w:rPr>
        <w:t>】已下载</w:t>
      </w:r>
      <w:r w:rsidRPr="00764C91">
        <w:rPr>
          <w:rFonts w:ascii="Helvetica" w:eastAsia="宋体" w:hAnsi="Helvetica" w:cs="Helvetica"/>
          <w:color w:val="333333"/>
          <w:kern w:val="0"/>
          <w:szCs w:val="21"/>
        </w:rPr>
        <w:t>421</w:t>
      </w:r>
      <w:r w:rsidRPr="00764C91">
        <w:rPr>
          <w:rFonts w:ascii="Helvetica" w:eastAsia="宋体" w:hAnsi="Helvetica" w:cs="Helvetica"/>
          <w:color w:val="333333"/>
          <w:kern w:val="0"/>
          <w:szCs w:val="21"/>
        </w:rPr>
        <w:t>次</w:t>
      </w:r>
    </w:p>
    <w:p w:rsidR="00764C91" w:rsidRPr="00764C91" w:rsidRDefault="00764C91" w:rsidP="00764C91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left"/>
        <w:rPr>
          <w:rFonts w:ascii="Helvetica" w:eastAsia="宋体" w:hAnsi="Helvetica" w:cs="Helvetica"/>
          <w:color w:val="333333"/>
          <w:kern w:val="0"/>
          <w:szCs w:val="21"/>
        </w:rPr>
      </w:pPr>
      <w:r w:rsidRPr="00764C91">
        <w:rPr>
          <w:rFonts w:ascii="Helvetica" w:eastAsia="宋体" w:hAnsi="Helvetica" w:cs="Helvetica"/>
          <w:color w:val="333333"/>
          <w:kern w:val="0"/>
          <w:szCs w:val="21"/>
        </w:rPr>
        <w:t>附件【</w:t>
      </w:r>
      <w:hyperlink r:id="rId7" w:tgtFrame="_blank" w:history="1">
        <w:r w:rsidRPr="00764C91">
          <w:rPr>
            <w:rFonts w:ascii="Helvetica" w:eastAsia="宋体" w:hAnsi="Helvetica" w:cs="Helvetica"/>
            <w:color w:val="337AB7"/>
            <w:kern w:val="0"/>
            <w:szCs w:val="21"/>
          </w:rPr>
          <w:t>附件</w:t>
        </w:r>
        <w:r w:rsidRPr="00764C91">
          <w:rPr>
            <w:rFonts w:ascii="Helvetica" w:eastAsia="宋体" w:hAnsi="Helvetica" w:cs="Helvetica"/>
            <w:color w:val="337AB7"/>
            <w:kern w:val="0"/>
            <w:szCs w:val="21"/>
          </w:rPr>
          <w:t>2</w:t>
        </w:r>
        <w:r w:rsidRPr="00764C91">
          <w:rPr>
            <w:rFonts w:ascii="Helvetica" w:eastAsia="宋体" w:hAnsi="Helvetica" w:cs="Helvetica"/>
            <w:color w:val="337AB7"/>
            <w:kern w:val="0"/>
            <w:szCs w:val="21"/>
          </w:rPr>
          <w:t>：学生报名缴费操作手册</w:t>
        </w:r>
        <w:r w:rsidRPr="00764C91">
          <w:rPr>
            <w:rFonts w:ascii="Helvetica" w:eastAsia="宋体" w:hAnsi="Helvetica" w:cs="Helvetica"/>
            <w:color w:val="337AB7"/>
            <w:kern w:val="0"/>
            <w:szCs w:val="21"/>
          </w:rPr>
          <w:t>(2).docx</w:t>
        </w:r>
      </w:hyperlink>
      <w:r w:rsidRPr="00764C91">
        <w:rPr>
          <w:rFonts w:ascii="Helvetica" w:eastAsia="宋体" w:hAnsi="Helvetica" w:cs="Helvetica"/>
          <w:color w:val="333333"/>
          <w:kern w:val="0"/>
          <w:szCs w:val="21"/>
        </w:rPr>
        <w:t>】已下载</w:t>
      </w:r>
      <w:r w:rsidRPr="00764C91">
        <w:rPr>
          <w:rFonts w:ascii="Helvetica" w:eastAsia="宋体" w:hAnsi="Helvetica" w:cs="Helvetica"/>
          <w:color w:val="333333"/>
          <w:kern w:val="0"/>
          <w:szCs w:val="21"/>
        </w:rPr>
        <w:t>20</w:t>
      </w:r>
      <w:r w:rsidRPr="00764C91">
        <w:rPr>
          <w:rFonts w:ascii="Helvetica" w:eastAsia="宋体" w:hAnsi="Helvetica" w:cs="Helvetica"/>
          <w:color w:val="333333"/>
          <w:kern w:val="0"/>
          <w:szCs w:val="21"/>
        </w:rPr>
        <w:t>次</w:t>
      </w:r>
    </w:p>
    <w:p w:rsidR="00BA6B63" w:rsidRPr="00764C91" w:rsidRDefault="00BA6B63">
      <w:bookmarkStart w:id="0" w:name="_GoBack"/>
      <w:bookmarkEnd w:id="0"/>
    </w:p>
    <w:sectPr w:rsidR="00BA6B63" w:rsidRPr="00764C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3F66"/>
    <w:multiLevelType w:val="multilevel"/>
    <w:tmpl w:val="D1D2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D6"/>
    <w:rsid w:val="00764C91"/>
    <w:rsid w:val="00BA6B63"/>
    <w:rsid w:val="00FB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-tit">
    <w:name w:val="cont-tit"/>
    <w:basedOn w:val="a0"/>
    <w:rsid w:val="00764C91"/>
  </w:style>
  <w:style w:type="character" w:customStyle="1" w:styleId="cont-sjxx">
    <w:name w:val="cont-sjxx"/>
    <w:basedOn w:val="a0"/>
    <w:rsid w:val="00764C91"/>
  </w:style>
  <w:style w:type="paragraph" w:styleId="a3">
    <w:name w:val="Normal (Web)"/>
    <w:basedOn w:val="a"/>
    <w:uiPriority w:val="99"/>
    <w:semiHidden/>
    <w:unhideWhenUsed/>
    <w:rsid w:val="00764C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64C91"/>
    <w:rPr>
      <w:b/>
      <w:bCs/>
    </w:rPr>
  </w:style>
  <w:style w:type="character" w:styleId="a5">
    <w:name w:val="Hyperlink"/>
    <w:basedOn w:val="a0"/>
    <w:uiPriority w:val="99"/>
    <w:semiHidden/>
    <w:unhideWhenUsed/>
    <w:rsid w:val="00764C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-tit">
    <w:name w:val="cont-tit"/>
    <w:basedOn w:val="a0"/>
    <w:rsid w:val="00764C91"/>
  </w:style>
  <w:style w:type="character" w:customStyle="1" w:styleId="cont-sjxx">
    <w:name w:val="cont-sjxx"/>
    <w:basedOn w:val="a0"/>
    <w:rsid w:val="00764C91"/>
  </w:style>
  <w:style w:type="paragraph" w:styleId="a3">
    <w:name w:val="Normal (Web)"/>
    <w:basedOn w:val="a"/>
    <w:uiPriority w:val="99"/>
    <w:semiHidden/>
    <w:unhideWhenUsed/>
    <w:rsid w:val="00764C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64C91"/>
    <w:rPr>
      <w:b/>
      <w:bCs/>
    </w:rPr>
  </w:style>
  <w:style w:type="character" w:styleId="a5">
    <w:name w:val="Hyperlink"/>
    <w:basedOn w:val="a0"/>
    <w:uiPriority w:val="99"/>
    <w:semiHidden/>
    <w:unhideWhenUsed/>
    <w:rsid w:val="00764C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8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hxy.sxau.edu.cn/system/_content/download.jsp?urltype=news.DownloadAttachUrl&amp;owner=1663416750&amp;wbfileid=121996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hxy.sxau.edu.cn/system/_content/download.jsp?urltype=news.DownloadAttachUrl&amp;owner=1663416750&amp;wbfileid=1219969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2023-04-16T10:10:00Z</dcterms:created>
  <dcterms:modified xsi:type="dcterms:W3CDTF">2023-04-16T10:10:00Z</dcterms:modified>
</cp:coreProperties>
</file>