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52" w:rsidRPr="00351F52" w:rsidRDefault="00351F52" w:rsidP="00351F52">
      <w:pPr>
        <w:widowControl/>
        <w:spacing w:before="150" w:after="150" w:line="750" w:lineRule="atLeast"/>
        <w:ind w:left="225" w:right="225"/>
        <w:jc w:val="center"/>
        <w:rPr>
          <w:rFonts w:ascii="微软雅黑" w:eastAsia="微软雅黑" w:hAnsi="微软雅黑" w:cs="宋体"/>
          <w:b/>
          <w:bCs/>
          <w:color w:val="CC3300"/>
          <w:kern w:val="0"/>
          <w:sz w:val="24"/>
          <w:szCs w:val="24"/>
        </w:rPr>
      </w:pPr>
      <w:r w:rsidRPr="00351F52">
        <w:rPr>
          <w:rFonts w:ascii="微软雅黑" w:eastAsia="微软雅黑" w:hAnsi="微软雅黑" w:cs="宋体" w:hint="eastAsia"/>
          <w:b/>
          <w:bCs/>
          <w:color w:val="CC3300"/>
          <w:kern w:val="0"/>
          <w:sz w:val="24"/>
          <w:szCs w:val="24"/>
        </w:rPr>
        <w:t>山西大学2023年硕士研究生招生调剂公告</w:t>
      </w:r>
    </w:p>
    <w:p w:rsidR="00351F52" w:rsidRPr="00351F52" w:rsidRDefault="00351F52" w:rsidP="00351F52">
      <w:pPr>
        <w:widowControl/>
        <w:spacing w:before="150" w:after="150" w:line="600" w:lineRule="atLeast"/>
        <w:ind w:left="225" w:right="225"/>
        <w:jc w:val="center"/>
        <w:rPr>
          <w:rFonts w:ascii="微软雅黑" w:eastAsia="微软雅黑" w:hAnsi="微软雅黑" w:cs="宋体" w:hint="eastAsia"/>
          <w:color w:val="666666"/>
          <w:kern w:val="0"/>
          <w:sz w:val="18"/>
          <w:szCs w:val="18"/>
        </w:rPr>
      </w:pPr>
      <w:r w:rsidRPr="00351F52">
        <w:rPr>
          <w:rFonts w:ascii="微软雅黑" w:eastAsia="微软雅黑" w:hAnsi="微软雅黑" w:cs="宋体" w:hint="eastAsia"/>
          <w:color w:val="666666"/>
          <w:kern w:val="0"/>
          <w:sz w:val="18"/>
          <w:szCs w:val="18"/>
        </w:rPr>
        <w:t>发布时间：2023-03-30</w:t>
      </w:r>
    </w:p>
    <w:p w:rsidR="00351F52" w:rsidRPr="00351F52" w:rsidRDefault="00351F52" w:rsidP="00351F52">
      <w:pPr>
        <w:widowControl/>
        <w:spacing w:before="100" w:beforeAutospacing="1" w:after="100" w:afterAutospacing="1" w:line="315" w:lineRule="atLeast"/>
        <w:ind w:left="225" w:right="225" w:firstLine="555"/>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根据教育部《2023年全国硕士研究生招生工作管理规定》（教学〔2022〕3号）、山西省招生考试管理中心有关文件精神和要求，为进一步做好我校硕士研究生调剂工作，特制定本公告。 </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一、调剂基本条件</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（一）符合我校2023年硕士研究生招生简章目录中规定的调入专业的报考条件及我校各调剂专业具体要求。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（二）初试成绩符合第一志愿报考专业在A类地区的进入复试初试成绩基本要求。</w:t>
      </w:r>
    </w:p>
    <w:p w:rsidR="00351F52" w:rsidRPr="00351F52" w:rsidRDefault="00351F52" w:rsidP="00351F52">
      <w:pPr>
        <w:widowControl/>
        <w:spacing w:before="100" w:beforeAutospacing="1" w:after="100" w:afterAutospacing="1" w:line="315" w:lineRule="atLeast"/>
        <w:ind w:left="225" w:right="225" w:firstLine="420"/>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（三）调入专业与第一志愿报考专业相同或相近，应在同一学科门类范围内（可</w:t>
      </w:r>
      <w:proofErr w:type="gramStart"/>
      <w:r w:rsidRPr="00351F52">
        <w:rPr>
          <w:rFonts w:ascii="微软雅黑" w:eastAsia="微软雅黑" w:hAnsi="微软雅黑" w:cs="宋体" w:hint="eastAsia"/>
          <w:color w:val="333333"/>
          <w:kern w:val="0"/>
          <w:sz w:val="29"/>
          <w:szCs w:val="29"/>
        </w:rPr>
        <w:t>授不同</w:t>
      </w:r>
      <w:proofErr w:type="gramEnd"/>
      <w:r w:rsidRPr="00351F52">
        <w:rPr>
          <w:rFonts w:ascii="微软雅黑" w:eastAsia="微软雅黑" w:hAnsi="微软雅黑" w:cs="宋体" w:hint="eastAsia"/>
          <w:color w:val="333333"/>
          <w:kern w:val="0"/>
          <w:sz w:val="29"/>
          <w:szCs w:val="29"/>
        </w:rPr>
        <w:t>学科门类学位的专业可跨门类在对应专业所属一级学科范围内进行调剂）。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（四）初试科目应与调入专业初试科目相同或相近，其中初试全国统一命题科目应与调入专业全国统一命题科目相同（考生初试统考科目涵盖调入专业所有统考科目的，视为相同）。</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lastRenderedPageBreak/>
        <w:t>（五）第一志愿报考工商管理、公共管理、旅游管理、工程管理、会计、图书情报、审计专业学位硕士的考生，在满足调入专业报考条件、且初试成绩同时符合调出专业和调入专业在A类地区的全国初试成绩基本要求，可申请相互调剂，但不得调入其他专业；其他专业考生也不得调入以上专业。第一志愿报考法律（非法学）专业学位硕士的考生不得调入其他专业，其他专业的考生也不得调入该专业。</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（六）“退役大学生士兵”专项计划考生调剂的初试成绩须满足我校“退役大学生士兵”专项计划考生进入复试的初试成绩要求。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七）报考“退役大学生士兵”专项计划的考生，申请调剂到我校普通计划录取，其初试成绩须达到A类地区相关专业所在学科门类（专业学位类别）的全国初试成绩基本要求。报考普通计划的考生，符合“退役大学生士兵”专项计划报考条件的，可申请调剂到我校该专项计划录取，其初试成绩须符合我校确定的接受“退役大学生士兵”专项计划考生调剂的初试成绩要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（八）报考“少数民族高层次骨干人才计划”的考生调剂初试成绩须满足我校“少数民族高层次骨干人才”专项计划考生进入复试的初试成绩要求。报考“少数民族高层次骨干人才计</w:t>
      </w:r>
      <w:r w:rsidRPr="00351F52">
        <w:rPr>
          <w:rFonts w:ascii="微软雅黑" w:eastAsia="微软雅黑" w:hAnsi="微软雅黑" w:cs="宋体" w:hint="eastAsia"/>
          <w:color w:val="333333"/>
          <w:kern w:val="0"/>
          <w:sz w:val="29"/>
          <w:szCs w:val="29"/>
        </w:rPr>
        <w:lastRenderedPageBreak/>
        <w:t>划”的考生不得调剂到该计划以外录取，未报考的不得调剂入该计划录取。</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（九）考生调剂应满足的其他条件：</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1、初试考数学（一）考生可调入我校初试考数学（二）、数学（三）或自命题数学专业，初试考数学（二）的考生可调入我校考数学（三）或自命题数学专业，初试考数学（三）的考生可调入我校考自命题数学专业，考自命题数学（科目代码601-609）的考生可调入我校考自命题数学专业，反之不符合我校接受调剂要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2、初试考英语（一）的考生可调入我校初试考英语（二）的专业，反之不符合我校接受调剂要求。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3、除外国语学院涉及二</w:t>
      </w:r>
      <w:proofErr w:type="gramStart"/>
      <w:r w:rsidRPr="00351F52">
        <w:rPr>
          <w:rFonts w:ascii="微软雅黑" w:eastAsia="微软雅黑" w:hAnsi="微软雅黑" w:cs="宋体" w:hint="eastAsia"/>
          <w:color w:val="333333"/>
          <w:kern w:val="0"/>
          <w:sz w:val="29"/>
          <w:szCs w:val="29"/>
        </w:rPr>
        <w:t>外考试</w:t>
      </w:r>
      <w:proofErr w:type="gramEnd"/>
      <w:r w:rsidRPr="00351F52">
        <w:rPr>
          <w:rFonts w:ascii="微软雅黑" w:eastAsia="微软雅黑" w:hAnsi="微软雅黑" w:cs="宋体" w:hint="eastAsia"/>
          <w:color w:val="333333"/>
          <w:kern w:val="0"/>
          <w:sz w:val="29"/>
          <w:szCs w:val="29"/>
        </w:rPr>
        <w:t>科目专业以外，我校其他专业仅接收统考外语科目为英语的考生，不接受其他语种考生。</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二、调剂专业及具体要求</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我校2023年硕士研究生调剂专业基本信息及具体要求见附件。</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三、调剂流程</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lastRenderedPageBreak/>
        <w:t>（一）符合调剂条件的考生（包括校内调剂考生）登录教育部指定的“全国硕士研究生招生调剂服务系统”，填报调剂志愿。</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二）我校开放调剂系统接收考生调剂的时间不少于12小时，12小时以后各专业调剂名额达到调剂复试比例后将随时关闭，请考生及时填报。我校设定调剂志愿锁定时间为36小时，超过锁定时间系统自动解锁，考生可继续保留所填调剂志愿，等待我校遴选结果，也可自行改填其他志愿。</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（三）我校各学院（中心、所）根据考生提交调剂志愿总体情况对考生进行择优筛选后通知考生，并通过调剂服务系统网站给考生发送复试通知。调剂考生遴选的解释工作由相关学院（中心、所）负责。</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四）接到调剂复试通知的考生，须在我校规定时间内在“网上调剂”系统中及时点击“确认”同意参加复试，逾期未进行确认的考生将取消复试资格。我校对已同意参加复试的考生安排复试考场。各复试学院（中心、所）根据调剂进度自行安排本单位调剂考生复试，考生可随时关注调剂学院（中心、所）网站相关通知获取最新消息。</w:t>
      </w:r>
    </w:p>
    <w:p w:rsidR="00351F52" w:rsidRPr="00351F52" w:rsidRDefault="00351F52" w:rsidP="00351F52">
      <w:pPr>
        <w:widowControl/>
        <w:spacing w:before="100" w:beforeAutospacing="1" w:after="100" w:afterAutospacing="1" w:line="315" w:lineRule="atLeast"/>
        <w:ind w:left="225" w:right="225" w:firstLine="555"/>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（五）我校根据复试结果对审核通过的拟录取调剂考生发送待录取通知。接到我校待录取通知的调剂考生，在规定时间</w:t>
      </w:r>
      <w:r w:rsidRPr="00351F52">
        <w:rPr>
          <w:rFonts w:ascii="微软雅黑" w:eastAsia="微软雅黑" w:hAnsi="微软雅黑" w:cs="宋体" w:hint="eastAsia"/>
          <w:color w:val="333333"/>
          <w:kern w:val="0"/>
          <w:sz w:val="29"/>
          <w:szCs w:val="29"/>
        </w:rPr>
        <w:lastRenderedPageBreak/>
        <w:t>内通过“网上调剂”系统确认待录取通知。逾期未确认待录取的考生，学校将</w:t>
      </w:r>
      <w:proofErr w:type="gramStart"/>
      <w:r w:rsidRPr="00351F52">
        <w:rPr>
          <w:rFonts w:ascii="微软雅黑" w:eastAsia="微软雅黑" w:hAnsi="微软雅黑" w:cs="宋体" w:hint="eastAsia"/>
          <w:color w:val="333333"/>
          <w:kern w:val="0"/>
          <w:sz w:val="29"/>
          <w:szCs w:val="29"/>
        </w:rPr>
        <w:t>取消其待录取</w:t>
      </w:r>
      <w:proofErr w:type="gramEnd"/>
      <w:r w:rsidRPr="00351F52">
        <w:rPr>
          <w:rFonts w:ascii="微软雅黑" w:eastAsia="微软雅黑" w:hAnsi="微软雅黑" w:cs="宋体" w:hint="eastAsia"/>
          <w:color w:val="333333"/>
          <w:kern w:val="0"/>
          <w:sz w:val="29"/>
          <w:szCs w:val="29"/>
        </w:rPr>
        <w:t>资格。</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四、温馨提示</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（一）考生应仔细核对是否符合我校接收调剂专业的报考条件。对不符合我校调剂条件的考生，将取消其复试资格、录取资格。</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（二）考生填报调剂志愿及接受复试通知前请认真考虑，原则上我校不接受“已接受复试通知但未参加复试”考生再次填报的同一专业的调剂申请。</w:t>
      </w:r>
    </w:p>
    <w:p w:rsidR="00351F52" w:rsidRPr="00351F52" w:rsidRDefault="00351F52" w:rsidP="00351F52">
      <w:pPr>
        <w:widowControl/>
        <w:spacing w:before="100" w:beforeAutospacing="1" w:after="100" w:afterAutospacing="1" w:line="315" w:lineRule="atLeast"/>
        <w:ind w:left="225" w:right="225" w:firstLine="420"/>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（三）调剂考生复试有关事宜请参阅研究生招生网（</w:t>
      </w:r>
      <w:hyperlink r:id="rId5" w:history="1">
        <w:r w:rsidRPr="00351F52">
          <w:rPr>
            <w:rFonts w:ascii="微软雅黑" w:eastAsia="微软雅黑" w:hAnsi="微软雅黑" w:cs="宋体" w:hint="eastAsia"/>
            <w:color w:val="333333"/>
            <w:kern w:val="0"/>
            <w:sz w:val="29"/>
            <w:szCs w:val="29"/>
          </w:rPr>
          <w:t>http://yjszsw.sxu.edu.cn/</w:t>
        </w:r>
      </w:hyperlink>
      <w:r w:rsidRPr="00351F52">
        <w:rPr>
          <w:rFonts w:ascii="微软雅黑" w:eastAsia="微软雅黑" w:hAnsi="微软雅黑" w:cs="宋体" w:hint="eastAsia"/>
          <w:color w:val="333333"/>
          <w:kern w:val="0"/>
          <w:sz w:val="29"/>
          <w:szCs w:val="29"/>
        </w:rPr>
        <w:t>）。复试具体要求请参见山西大学</w:t>
      </w:r>
      <w:proofErr w:type="gramStart"/>
      <w:r w:rsidRPr="00351F52">
        <w:rPr>
          <w:rFonts w:ascii="微软雅黑" w:eastAsia="微软雅黑" w:hAnsi="微软雅黑" w:cs="宋体" w:hint="eastAsia"/>
          <w:color w:val="333333"/>
          <w:kern w:val="0"/>
          <w:sz w:val="29"/>
          <w:szCs w:val="29"/>
        </w:rPr>
        <w:t>研招网</w:t>
      </w:r>
      <w:proofErr w:type="gramEnd"/>
      <w:r w:rsidRPr="00351F52">
        <w:rPr>
          <w:rFonts w:ascii="微软雅黑" w:eastAsia="微软雅黑" w:hAnsi="微软雅黑" w:cs="宋体" w:hint="eastAsia"/>
          <w:color w:val="333333"/>
          <w:kern w:val="0"/>
          <w:sz w:val="29"/>
          <w:szCs w:val="29"/>
        </w:rPr>
        <w:t>《关于我校2023年硕士研究生复试有关工作安排的通知》，复试时间等将在各复试学院（中心、所）网站公布，请考生随时关注，并以各学院（中心、所）网站公布信息为准。</w:t>
      </w:r>
    </w:p>
    <w:p w:rsidR="00351F52" w:rsidRPr="00351F52" w:rsidRDefault="00351F52" w:rsidP="00351F52">
      <w:pPr>
        <w:widowControl/>
        <w:spacing w:before="100" w:beforeAutospacing="1" w:after="100" w:afterAutospacing="1" w:line="315" w:lineRule="atLeast"/>
        <w:ind w:left="225" w:right="225"/>
        <w:jc w:val="left"/>
        <w:rPr>
          <w:rFonts w:ascii="微软雅黑" w:eastAsia="微软雅黑" w:hAnsi="微软雅黑" w:cs="宋体" w:hint="eastAsia"/>
          <w:color w:val="333333"/>
          <w:kern w:val="0"/>
          <w:szCs w:val="21"/>
        </w:rPr>
      </w:pPr>
    </w:p>
    <w:p w:rsidR="00351F52" w:rsidRPr="00351F52" w:rsidRDefault="00351F52" w:rsidP="00351F52">
      <w:pPr>
        <w:widowControl/>
        <w:spacing w:before="100" w:beforeAutospacing="1" w:after="100" w:afterAutospacing="1" w:line="315" w:lineRule="atLeast"/>
        <w:ind w:left="225" w:right="225"/>
        <w:jc w:val="righ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山西大学研究生院</w:t>
      </w:r>
    </w:p>
    <w:p w:rsidR="00351F52" w:rsidRPr="00351F52" w:rsidRDefault="00351F52" w:rsidP="00351F52">
      <w:pPr>
        <w:widowControl/>
        <w:spacing w:before="100" w:beforeAutospacing="1" w:after="100" w:afterAutospacing="1" w:line="315" w:lineRule="atLeast"/>
        <w:ind w:left="225" w:right="225"/>
        <w:jc w:val="righ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 w:val="29"/>
          <w:szCs w:val="29"/>
        </w:rPr>
        <w:t>2023年3月31日</w:t>
      </w:r>
    </w:p>
    <w:p w:rsidR="00351F52" w:rsidRPr="00351F52" w:rsidRDefault="00351F52" w:rsidP="00351F52">
      <w:pPr>
        <w:widowControl/>
        <w:spacing w:before="100" w:beforeAutospacing="1" w:after="100" w:afterAutospacing="1" w:line="375" w:lineRule="atLeast"/>
        <w:ind w:left="225" w:right="225"/>
        <w:jc w:val="left"/>
        <w:rPr>
          <w:rFonts w:ascii="微软雅黑" w:eastAsia="微软雅黑" w:hAnsi="微软雅黑" w:cs="宋体" w:hint="eastAsia"/>
          <w:color w:val="333333"/>
          <w:kern w:val="0"/>
          <w:szCs w:val="21"/>
        </w:rPr>
      </w:pPr>
    </w:p>
    <w:p w:rsidR="00351F52" w:rsidRPr="00351F52" w:rsidRDefault="00351F52" w:rsidP="00351F52">
      <w:pPr>
        <w:widowControl/>
        <w:spacing w:line="375" w:lineRule="atLeast"/>
        <w:ind w:left="225" w:right="225"/>
        <w:jc w:val="left"/>
        <w:rPr>
          <w:rFonts w:ascii="微软雅黑" w:eastAsia="微软雅黑" w:hAnsi="微软雅黑" w:cs="宋体" w:hint="eastAsia"/>
          <w:color w:val="333333"/>
          <w:kern w:val="0"/>
          <w:szCs w:val="21"/>
        </w:rPr>
      </w:pPr>
      <w:r w:rsidRPr="00351F52">
        <w:rPr>
          <w:rFonts w:ascii="微软雅黑" w:eastAsia="微软雅黑" w:hAnsi="微软雅黑" w:cs="宋体" w:hint="eastAsia"/>
          <w:color w:val="333333"/>
          <w:kern w:val="0"/>
          <w:szCs w:val="21"/>
        </w:rPr>
        <w:lastRenderedPageBreak/>
        <w:br/>
        <w:t>相关附件：</w:t>
      </w:r>
    </w:p>
    <w:p w:rsidR="00351F52" w:rsidRPr="00351F52" w:rsidRDefault="00351F52" w:rsidP="00351F52">
      <w:pPr>
        <w:widowControl/>
        <w:spacing w:before="100" w:beforeAutospacing="1" w:after="100" w:afterAutospacing="1" w:line="375" w:lineRule="atLeast"/>
        <w:ind w:left="225" w:right="225"/>
        <w:jc w:val="left"/>
        <w:rPr>
          <w:rFonts w:ascii="微软雅黑" w:eastAsia="微软雅黑" w:hAnsi="微软雅黑" w:cs="宋体" w:hint="eastAsia"/>
          <w:color w:val="333333"/>
          <w:kern w:val="0"/>
          <w:szCs w:val="21"/>
        </w:rPr>
      </w:pPr>
      <w:hyperlink r:id="rId6" w:history="1">
        <w:r w:rsidRPr="00351F52">
          <w:rPr>
            <w:rFonts w:ascii="微软雅黑" w:eastAsia="微软雅黑" w:hAnsi="微软雅黑" w:cs="宋体" w:hint="eastAsia"/>
            <w:color w:val="009900"/>
            <w:kern w:val="0"/>
            <w:szCs w:val="21"/>
          </w:rPr>
          <w:t>山西大学2023年硕士研究生接收调剂招生专业信息汇总表.</w:t>
        </w:r>
        <w:proofErr w:type="gramStart"/>
        <w:r w:rsidRPr="00351F52">
          <w:rPr>
            <w:rFonts w:ascii="微软雅黑" w:eastAsia="微软雅黑" w:hAnsi="微软雅黑" w:cs="宋体" w:hint="eastAsia"/>
            <w:color w:val="009900"/>
            <w:kern w:val="0"/>
            <w:szCs w:val="21"/>
          </w:rPr>
          <w:t>pdf</w:t>
        </w:r>
        <w:proofErr w:type="gramEnd"/>
      </w:hyperlink>
    </w:p>
    <w:p w:rsidR="005D36DC" w:rsidRPr="00351F52" w:rsidRDefault="005D36DC">
      <w:bookmarkStart w:id="0" w:name="_GoBack"/>
      <w:bookmarkEnd w:id="0"/>
    </w:p>
    <w:sectPr w:rsidR="005D36DC" w:rsidRPr="00351F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7F7"/>
    <w:rsid w:val="00351F52"/>
    <w:rsid w:val="004677F7"/>
    <w:rsid w:val="005D3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1F5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51F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1F5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51F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801860">
      <w:bodyDiv w:val="1"/>
      <w:marLeft w:val="0"/>
      <w:marRight w:val="0"/>
      <w:marTop w:val="0"/>
      <w:marBottom w:val="0"/>
      <w:divBdr>
        <w:top w:val="none" w:sz="0" w:space="0" w:color="auto"/>
        <w:left w:val="none" w:sz="0" w:space="0" w:color="auto"/>
        <w:bottom w:val="none" w:sz="0" w:space="0" w:color="auto"/>
        <w:right w:val="none" w:sz="0" w:space="0" w:color="auto"/>
      </w:divBdr>
      <w:divsChild>
        <w:div w:id="479885940">
          <w:marLeft w:val="0"/>
          <w:marRight w:val="0"/>
          <w:marTop w:val="0"/>
          <w:marBottom w:val="0"/>
          <w:divBdr>
            <w:top w:val="none" w:sz="0" w:space="0" w:color="auto"/>
            <w:left w:val="none" w:sz="0" w:space="0" w:color="auto"/>
            <w:bottom w:val="dotted" w:sz="6" w:space="0" w:color="CCCCCC"/>
            <w:right w:val="none" w:sz="0" w:space="0" w:color="auto"/>
          </w:divBdr>
        </w:div>
        <w:div w:id="1585335647">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yjszsw.sxu.edu.cn/docs/2023-03/b542679ce1f54e94b5837f231f1ddd92.pdf" TargetMode="External"/><Relationship Id="rId5" Type="http://schemas.openxmlformats.org/officeDocument/2006/relationships/hyperlink" Target="http://yjszsw.sx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2023-04-15T10:21:00Z</dcterms:created>
  <dcterms:modified xsi:type="dcterms:W3CDTF">2023-04-15T10:21:00Z</dcterms:modified>
</cp:coreProperties>
</file>