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jc w:val="center"/>
        <w:rPr>
          <w:b w:val="0"/>
          <w:bCs w:val="0"/>
          <w:color w:val="333333"/>
          <w:sz w:val="28"/>
          <w:szCs w:val="28"/>
          <w:u w:val="none"/>
        </w:rPr>
      </w:pPr>
      <w:r>
        <w:rPr>
          <w:b w:val="0"/>
          <w:bCs w:val="0"/>
          <w:i w:val="0"/>
          <w:iCs w:val="0"/>
          <w:caps w:val="0"/>
          <w:color w:val="333333"/>
          <w:spacing w:val="0"/>
          <w:sz w:val="28"/>
          <w:szCs w:val="28"/>
          <w:u w:val="none"/>
          <w:bdr w:val="none" w:color="auto" w:sz="0" w:space="0"/>
        </w:rPr>
        <w:t>山西大学外国语学院2023年硕士研究生复试工作安排（调剂考生适用）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696" w:lineRule="atLeast"/>
        <w:ind w:left="0" w:right="0"/>
        <w:jc w:val="center"/>
        <w:rPr>
          <w:color w:val="666666"/>
          <w:sz w:val="14"/>
          <w:szCs w:val="14"/>
          <w:u w:val="none"/>
        </w:rPr>
      </w:pPr>
      <w:r>
        <w:rPr>
          <w:rFonts w:ascii="微软雅黑" w:hAnsi="微软雅黑" w:eastAsia="微软雅黑" w:cs="微软雅黑"/>
          <w:i w:val="0"/>
          <w:iCs w:val="0"/>
          <w:caps w:val="0"/>
          <w:color w:val="666666"/>
          <w:spacing w:val="0"/>
          <w:sz w:val="14"/>
          <w:szCs w:val="14"/>
          <w:u w:val="none"/>
          <w:bdr w:val="none" w:color="auto" w:sz="0" w:space="0"/>
        </w:rPr>
        <w:t>时间：2023-04-06      阅读次数：1</w:t>
      </w:r>
    </w:p>
    <w:tbl>
      <w:tblPr>
        <w:tblW w:w="10548"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1"/>
        <w:gridCol w:w="724"/>
        <w:gridCol w:w="1202"/>
        <w:gridCol w:w="1622"/>
        <w:gridCol w:w="1613"/>
        <w:gridCol w:w="1641"/>
        <w:gridCol w:w="1680"/>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8" w:hRule="atLeast"/>
          <w:tblCellSpacing w:w="0" w:type="dxa"/>
        </w:trPr>
        <w:tc>
          <w:tcPr>
            <w:tcW w:w="552"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rPr>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rFonts w:ascii="Times New Roman" w:hAnsi="Times New Roman" w:cs="Times New Roman"/>
                <w:b/>
                <w:bCs/>
                <w:sz w:val="15"/>
                <w:szCs w:val="15"/>
                <w:u w:val="none"/>
                <w:bdr w:val="none" w:color="auto" w:sz="0" w:space="0"/>
              </w:rPr>
              <w:t>专业名称</w:t>
            </w:r>
          </w:p>
        </w:tc>
        <w:tc>
          <w:tcPr>
            <w:tcW w:w="6504" w:type="dxa"/>
            <w:gridSpan w:val="4"/>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b/>
                <w:bCs/>
                <w:sz w:val="15"/>
                <w:szCs w:val="15"/>
                <w:u w:val="none"/>
                <w:bdr w:val="none" w:color="auto" w:sz="0" w:space="0"/>
              </w:rPr>
              <w:t>复试</w:t>
            </w:r>
            <w:r>
              <w:rPr>
                <w:rStyle w:val="6"/>
                <w:rFonts w:hint="default" w:ascii="Times New Roman" w:hAnsi="Times New Roman" w:cs="Times New Roman"/>
                <w:b/>
                <w:bCs/>
                <w:sz w:val="15"/>
                <w:szCs w:val="15"/>
                <w:u w:val="none"/>
                <w:bdr w:val="none" w:color="auto" w:sz="0" w:space="0"/>
              </w:rPr>
              <w:t>安排</w:t>
            </w:r>
          </w:p>
        </w:tc>
        <w:tc>
          <w:tcPr>
            <w:tcW w:w="176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rFonts w:hint="default" w:ascii="Times New Roman" w:hAnsi="Times New Roman" w:cs="Times New Roman"/>
                <w:b/>
                <w:bCs/>
                <w:sz w:val="15"/>
                <w:szCs w:val="15"/>
                <w:u w:val="none"/>
                <w:bdr w:val="none" w:color="auto" w:sz="0" w:space="0"/>
              </w:rPr>
              <w:t>复试内容及方式</w:t>
            </w:r>
          </w:p>
        </w:tc>
        <w:tc>
          <w:tcPr>
            <w:tcW w:w="164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rFonts w:hint="default" w:ascii="Times New Roman" w:hAnsi="Times New Roman" w:cs="Times New Roman"/>
                <w:b/>
                <w:bCs/>
                <w:sz w:val="15"/>
                <w:szCs w:val="15"/>
                <w:u w:val="none"/>
                <w:bdr w:val="none" w:color="auto" w:sz="0" w:space="0"/>
              </w:rPr>
              <w:t>录取原则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2" w:hRule="atLeast"/>
          <w:tblCellSpacing w:w="0" w:type="dxa"/>
        </w:trPr>
        <w:tc>
          <w:tcPr>
            <w:tcW w:w="55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b/>
                <w:bCs/>
                <w:sz w:val="15"/>
                <w:szCs w:val="15"/>
                <w:u w:val="none"/>
                <w:bdr w:val="none" w:color="auto" w:sz="0" w:space="0"/>
              </w:rPr>
              <w:t>复试资格审查 材料</w:t>
            </w:r>
            <w:r>
              <w:rPr>
                <w:rStyle w:val="6"/>
                <w:rFonts w:hint="default" w:ascii="Times New Roman" w:hAnsi="Times New Roman" w:cs="Times New Roman"/>
                <w:b/>
                <w:bCs/>
                <w:sz w:val="15"/>
                <w:szCs w:val="15"/>
                <w:u w:val="none"/>
                <w:bdr w:val="none" w:color="auto" w:sz="0" w:space="0"/>
              </w:rPr>
              <w:t>提交时间</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rFonts w:hint="default" w:ascii="Times New Roman" w:hAnsi="Times New Roman" w:cs="Times New Roman"/>
                <w:b/>
                <w:bCs/>
                <w:sz w:val="15"/>
                <w:szCs w:val="15"/>
                <w:u w:val="none"/>
                <w:bdr w:val="none" w:color="auto" w:sz="0" w:space="0"/>
              </w:rPr>
              <w:t>复试</w:t>
            </w:r>
            <w:r>
              <w:rPr>
                <w:rStyle w:val="6"/>
                <w:b/>
                <w:bCs/>
                <w:sz w:val="15"/>
                <w:szCs w:val="15"/>
                <w:u w:val="none"/>
                <w:bdr w:val="none" w:color="auto" w:sz="0" w:space="0"/>
              </w:rPr>
              <w:t>资格审查</w:t>
            </w:r>
            <w:r>
              <w:rPr>
                <w:rStyle w:val="6"/>
                <w:rFonts w:hint="default" w:ascii="Times New Roman" w:hAnsi="Times New Roman" w:cs="Times New Roman"/>
                <w:b/>
                <w:bCs/>
                <w:sz w:val="15"/>
                <w:szCs w:val="15"/>
                <w:u w:val="none"/>
                <w:bdr w:val="none" w:color="auto" w:sz="0" w:space="0"/>
              </w:rPr>
              <w:t>材料提交</w:t>
            </w:r>
            <w:r>
              <w:rPr>
                <w:rStyle w:val="6"/>
                <w:b/>
                <w:bCs/>
                <w:sz w:val="15"/>
                <w:szCs w:val="15"/>
                <w:u w:val="none"/>
                <w:bdr w:val="none" w:color="auto" w:sz="0" w:space="0"/>
              </w:rPr>
              <w:t>地点</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rFonts w:hint="default" w:ascii="Times New Roman" w:hAnsi="Times New Roman" w:cs="Times New Roman"/>
                <w:b/>
                <w:bCs/>
                <w:sz w:val="15"/>
                <w:szCs w:val="15"/>
                <w:u w:val="none"/>
                <w:bdr w:val="none" w:color="auto" w:sz="0" w:space="0"/>
              </w:rPr>
              <w:t>复试时间</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6"/>
                <w:b/>
                <w:bCs/>
                <w:sz w:val="15"/>
                <w:szCs w:val="15"/>
                <w:u w:val="none"/>
                <w:bdr w:val="none" w:color="auto" w:sz="0" w:space="0"/>
              </w:rPr>
              <w:t>复试地点</w:t>
            </w:r>
          </w:p>
        </w:tc>
        <w:tc>
          <w:tcPr>
            <w:tcW w:w="176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20"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050201</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英语语言文学</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2023年4月9日上午11:00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201</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分）：采用线下面试问答方式，每位考生随机抽取试题作答。复试科目：综合英语</w:t>
            </w:r>
            <w:r>
              <w:rPr>
                <w:sz w:val="15"/>
                <w:szCs w:val="15"/>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1、根据各专业招生计划和考生总成绩确定拟录取名单。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2、当出现总成绩相同的情况时，按初试成绩由高往低排序；如总成绩和初试总分都相同时，按初试业务课总成绩由高往低排序。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6"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050205</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日语语言文学</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202</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分）：采用线下面试问答方式，每位考生随机抽取试题作答。复试科目：综合</w:t>
            </w:r>
            <w:r>
              <w:rPr>
                <w:sz w:val="15"/>
                <w:szCs w:val="15"/>
                <w:u w:val="none"/>
                <w:bdr w:val="none" w:color="auto" w:sz="0" w:space="0"/>
              </w:rPr>
              <w:t>日</w:t>
            </w:r>
            <w:r>
              <w:rPr>
                <w:rFonts w:hint="default" w:ascii="Times New Roman" w:hAnsi="Times New Roman" w:cs="Times New Roman"/>
                <w:sz w:val="15"/>
                <w:szCs w:val="15"/>
                <w:u w:val="none"/>
                <w:bdr w:val="none" w:color="auto" w:sz="0" w:space="0"/>
              </w:rPr>
              <w:t>语</w:t>
            </w:r>
            <w:r>
              <w:rPr>
                <w:sz w:val="15"/>
                <w:szCs w:val="15"/>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6"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050211</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外国语言学及应用语言学</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201</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分）：采用线下面试问答方式，每位考生随机抽取试题作答。复试科目：综合英语</w:t>
            </w:r>
            <w:r>
              <w:rPr>
                <w:sz w:val="15"/>
                <w:szCs w:val="15"/>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76"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055101</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英语笔译</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2023年4月9日上午8:00、下午14:30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306</w:t>
            </w:r>
            <w:r>
              <w:rPr>
                <w:sz w:val="15"/>
                <w:szCs w:val="15"/>
                <w:u w:val="none"/>
                <w:bdr w:val="none" w:color="auto" w:sz="0" w:space="0"/>
              </w:rPr>
              <w:t>、</w:t>
            </w:r>
            <w:r>
              <w:rPr>
                <w:rFonts w:hint="default" w:ascii="Times New Roman" w:hAnsi="Times New Roman" w:cs="Times New Roman"/>
                <w:sz w:val="15"/>
                <w:szCs w:val="15"/>
                <w:u w:val="none"/>
                <w:bdr w:val="none" w:color="auto" w:sz="0" w:space="0"/>
              </w:rPr>
              <w:t>308</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分）：采用线下面试问答方式，每位考生随机抽取试题作答。复试科目：英语实用阅读</w:t>
            </w:r>
            <w:r>
              <w:rPr>
                <w:sz w:val="15"/>
                <w:szCs w:val="15"/>
                <w:u w:val="none"/>
                <w:bdr w:val="none" w:color="auto" w:sz="0" w:space="0"/>
              </w:rPr>
              <w:t>与翻译。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64"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055105</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日语笔译</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202</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分）：采用线下面试问答方式，每位考生随机抽取试题作答。复试科目：日语实用阅读与</w:t>
            </w:r>
            <w:r>
              <w:rPr>
                <w:sz w:val="15"/>
                <w:szCs w:val="15"/>
                <w:u w:val="none"/>
                <w:bdr w:val="none" w:color="auto" w:sz="0" w:space="0"/>
              </w:rPr>
              <w:t>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64" w:hRule="atLeast"/>
          <w:tblCellSpacing w:w="0" w:type="dxa"/>
        </w:trPr>
        <w:tc>
          <w:tcPr>
            <w:tcW w:w="55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055106</w:t>
            </w:r>
          </w:p>
        </w:tc>
        <w:tc>
          <w:tcPr>
            <w:tcW w:w="7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日语口译</w:t>
            </w:r>
          </w:p>
        </w:tc>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2023年4月8日</w:t>
            </w:r>
            <w:r>
              <w:rPr>
                <w:sz w:val="15"/>
                <w:szCs w:val="15"/>
                <w:u w:val="none"/>
                <w:bdr w:val="none" w:color="auto" w:sz="0" w:space="0"/>
              </w:rPr>
              <w:t> </w:t>
            </w:r>
            <w:r>
              <w:rPr>
                <w:rFonts w:hint="default" w:ascii="Times New Roman" w:hAnsi="Times New Roman" w:cs="Times New Roman"/>
                <w:sz w:val="15"/>
                <w:szCs w:val="15"/>
                <w:u w:val="none"/>
                <w:bdr w:val="none" w:color="auto" w:sz="0" w:space="0"/>
              </w:rPr>
              <w:t>16:00-18:00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105</w:t>
            </w:r>
            <w:r>
              <w:rPr>
                <w:sz w:val="15"/>
                <w:szCs w:val="15"/>
                <w:u w:val="none"/>
                <w:bdr w:val="none" w:color="auto" w:sz="0" w:space="0"/>
              </w:rPr>
              <w:t>办公室</w:t>
            </w:r>
          </w:p>
        </w:tc>
        <w:tc>
          <w:tcPr>
            <w:tcW w:w="17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default" w:ascii="Times New Roman" w:hAnsi="Times New Roman" w:cs="Times New Roman"/>
                <w:sz w:val="15"/>
                <w:szCs w:val="15"/>
                <w:u w:val="none"/>
                <w:bdr w:val="none" w:color="auto" w:sz="0" w:space="0"/>
              </w:rPr>
              <w:t>2023年4月9日上午8:00</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sz w:val="15"/>
                <w:szCs w:val="15"/>
                <w:u w:val="none"/>
                <w:bdr w:val="none" w:color="auto" w:sz="0" w:space="0"/>
              </w:rPr>
              <w:t>山西大学外国语学院（坞城校区）新楼</w:t>
            </w:r>
            <w:r>
              <w:rPr>
                <w:rFonts w:hint="default" w:ascii="Times New Roman" w:hAnsi="Times New Roman" w:cs="Times New Roman"/>
                <w:sz w:val="15"/>
                <w:szCs w:val="15"/>
                <w:u w:val="none"/>
                <w:bdr w:val="none" w:color="auto" w:sz="0" w:space="0"/>
              </w:rPr>
              <w:t>202</w:t>
            </w:r>
            <w:r>
              <w:rPr>
                <w:sz w:val="15"/>
                <w:szCs w:val="15"/>
                <w:u w:val="none"/>
                <w:bdr w:val="none" w:color="auto" w:sz="0" w:space="0"/>
              </w:rPr>
              <w:t>教室</w:t>
            </w:r>
          </w:p>
        </w:tc>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1.专业基础能力测试（100 分）：采用线下面试问答方式，每位考生随机抽取试题作答。复试科目：日语实用阅读与</w:t>
            </w:r>
            <w:r>
              <w:rPr>
                <w:sz w:val="15"/>
                <w:szCs w:val="15"/>
                <w:u w:val="none"/>
                <w:bdr w:val="none" w:color="auto" w:sz="0" w:space="0"/>
              </w:rPr>
              <w:t>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2.外国语听力及口语测试（100 分）：采用线下面试问答方式，每位考生个人简介及回答考官提问。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u w:val="none"/>
              </w:rPr>
            </w:pPr>
            <w:r>
              <w:rPr>
                <w:rFonts w:hint="default" w:ascii="Times New Roman" w:hAnsi="Times New Roman" w:cs="Times New Roman"/>
                <w:sz w:val="15"/>
                <w:szCs w:val="15"/>
                <w:u w:val="none"/>
                <w:bdr w:val="none" w:color="auto" w:sz="0" w:space="0"/>
              </w:rPr>
              <w:t>3.综合素质复试（100分）：采用线下面试问答方式，每位考生随机抽取试题作答。</w:t>
            </w:r>
          </w:p>
        </w:tc>
        <w:tc>
          <w:tcPr>
            <w:tcW w:w="164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u w:val="none"/>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u w:val="none"/>
        </w:rPr>
      </w:pPr>
      <w:r>
        <w:rPr>
          <w:rStyle w:val="6"/>
          <w:rFonts w:hint="eastAsia" w:ascii="微软雅黑" w:hAnsi="微软雅黑" w:eastAsia="微软雅黑" w:cs="微软雅黑"/>
          <w:b/>
          <w:bCs/>
          <w:i w:val="0"/>
          <w:iCs w:val="0"/>
          <w:caps w:val="0"/>
          <w:color w:val="555555"/>
          <w:spacing w:val="0"/>
          <w:sz w:val="16"/>
          <w:szCs w:val="16"/>
          <w:u w:val="none"/>
          <w:bdr w:val="none" w:color="auto" w:sz="0" w:space="0"/>
        </w:rPr>
        <w:t>一、复试前需提交相关资格审查材料，具体如下：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u w:val="none"/>
        </w:rPr>
      </w:pP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1</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、《山西大学</w:t>
      </w: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2023</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年硕士研究生诚信复试承诺书》（详见附件</w:t>
      </w: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1</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，须打印后认真阅读并签字确认）；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u w:val="none"/>
        </w:rPr>
      </w:pP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2</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w:t>
      </w: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2023</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年山西大学硕士研究生思想政治素质和品德考核表》（详见附件</w:t>
      </w: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2</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，审核意见不能为空，签字盖章清晰有效）；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3、初试准考证（可在中国研究生招生信息网下载）；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4、本人有效身份证件（正反面同页）；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default" w:ascii="Times New Roman" w:hAnsi="Times New Roman" w:eastAsia="微软雅黑" w:cs="Times New Roman"/>
          <w:b/>
          <w:bCs/>
          <w:i w:val="0"/>
          <w:iCs w:val="0"/>
          <w:caps w:val="0"/>
          <w:color w:val="555555"/>
          <w:spacing w:val="0"/>
          <w:sz w:val="16"/>
          <w:szCs w:val="16"/>
          <w:u w:val="none"/>
          <w:bdr w:val="none" w:color="auto" w:sz="0" w:space="0"/>
        </w:rPr>
        <w:t>5、应届</w:t>
      </w:r>
      <w:r>
        <w:rPr>
          <w:rStyle w:val="6"/>
          <w:rFonts w:hint="eastAsia" w:ascii="微软雅黑" w:hAnsi="微软雅黑" w:eastAsia="微软雅黑" w:cs="微软雅黑"/>
          <w:b/>
          <w:bCs/>
          <w:i w:val="0"/>
          <w:iCs w:val="0"/>
          <w:caps w:val="0"/>
          <w:color w:val="555555"/>
          <w:spacing w:val="0"/>
          <w:sz w:val="16"/>
          <w:szCs w:val="16"/>
          <w:u w:val="none"/>
          <w:bdr w:val="none" w:color="auto" w:sz="0" w:space="0"/>
        </w:rPr>
        <w:t>毕业生提供《教育部学籍在线验证报告》（有效期至少延长至2023年7月）；往届生提供毕业证、学位证和《教育部学历证书电子注册备案表》（有效期至少延长至2023年7月）、国（境）外学历考生须提交教育部留学服务中心出具的国外学历学位认证报告；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eastAsia" w:ascii="微软雅黑" w:hAnsi="微软雅黑" w:eastAsia="微软雅黑" w:cs="微软雅黑"/>
          <w:b/>
          <w:bCs/>
          <w:i w:val="0"/>
          <w:iCs w:val="0"/>
          <w:caps w:val="0"/>
          <w:color w:val="555555"/>
          <w:spacing w:val="0"/>
          <w:sz w:val="16"/>
          <w:szCs w:val="16"/>
          <w:u w:val="none"/>
          <w:bdr w:val="none" w:color="auto" w:sz="0" w:space="0"/>
        </w:rPr>
        <w:t>6、前置学历学习成绩单（加盖公章）；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eastAsia" w:ascii="微软雅黑" w:hAnsi="微软雅黑" w:eastAsia="微软雅黑" w:cs="微软雅黑"/>
          <w:b/>
          <w:bCs/>
          <w:i w:val="0"/>
          <w:iCs w:val="0"/>
          <w:caps w:val="0"/>
          <w:color w:val="555555"/>
          <w:spacing w:val="0"/>
          <w:sz w:val="16"/>
          <w:szCs w:val="16"/>
          <w:u w:val="none"/>
          <w:bdr w:val="none" w:color="auto" w:sz="0" w:space="0"/>
        </w:rPr>
        <w:t>7、外语水平等级证书（外语四六级或其他等级证书）原件及复印件、本科毕业论文摘要或进展报告、科研成果、获奖情况等材料（此项为补充材料）。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eastAsia" w:ascii="微软雅黑" w:hAnsi="微软雅黑" w:eastAsia="微软雅黑" w:cs="微软雅黑"/>
          <w:b/>
          <w:bCs/>
          <w:i w:val="0"/>
          <w:iCs w:val="0"/>
          <w:caps w:val="0"/>
          <w:color w:val="555555"/>
          <w:spacing w:val="0"/>
          <w:sz w:val="16"/>
          <w:szCs w:val="16"/>
          <w:u w:val="none"/>
          <w:bdr w:val="none" w:color="auto" w:sz="0" w:space="0"/>
        </w:rPr>
        <w:t>8、缴纳复试费截图（纸质版，详见附件三）。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left"/>
        <w:rPr>
          <w:u w:val="none"/>
        </w:rPr>
      </w:pPr>
      <w:r>
        <w:rPr>
          <w:rStyle w:val="6"/>
          <w:rFonts w:hint="eastAsia" w:ascii="微软雅黑" w:hAnsi="微软雅黑" w:eastAsia="微软雅黑" w:cs="微软雅黑"/>
          <w:b/>
          <w:bCs/>
          <w:i w:val="0"/>
          <w:iCs w:val="0"/>
          <w:caps w:val="0"/>
          <w:color w:val="555555"/>
          <w:spacing w:val="0"/>
          <w:sz w:val="16"/>
          <w:szCs w:val="16"/>
          <w:u w:val="none"/>
          <w:bdr w:val="none" w:color="auto" w:sz="0" w:space="0"/>
        </w:rPr>
        <w:t>调剂考生请务必于4月8日16点-18点将复试资格审查材料交到外国语学院新楼（坞城校区）105办公室。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u w:val="none"/>
        </w:rPr>
      </w:pPr>
      <w:r>
        <w:rPr>
          <w:rStyle w:val="6"/>
          <w:rFonts w:hint="eastAsia" w:ascii="微软雅黑" w:hAnsi="微软雅黑" w:eastAsia="微软雅黑" w:cs="微软雅黑"/>
          <w:b/>
          <w:bCs/>
          <w:i w:val="0"/>
          <w:iCs w:val="0"/>
          <w:caps w:val="0"/>
          <w:color w:val="555555"/>
          <w:spacing w:val="0"/>
          <w:sz w:val="19"/>
          <w:szCs w:val="19"/>
          <w:u w:val="none"/>
          <w:bdr w:val="none" w:color="auto" w:sz="0" w:space="0"/>
        </w:rPr>
        <w:t>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u w:val="none"/>
        </w:rPr>
      </w:pPr>
      <w:r>
        <w:rPr>
          <w:rFonts w:hint="eastAsia" w:ascii="微软雅黑" w:hAnsi="微软雅黑" w:eastAsia="微软雅黑" w:cs="微软雅黑"/>
          <w:i w:val="0"/>
          <w:iCs w:val="0"/>
          <w:caps w:val="0"/>
          <w:color w:val="555555"/>
          <w:spacing w:val="0"/>
          <w:sz w:val="16"/>
          <w:szCs w:val="16"/>
          <w:u w:val="none"/>
          <w:bdr w:val="none" w:color="auto" w:sz="0" w:space="0"/>
        </w:rPr>
        <w:t>一、凡获得复试资格的考生，请务必按时提交复试材料，凡提交了复试材料和加入了指定微信群的考生，我院视作已获知复试通知，将不再另作通知。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u w:val="none"/>
        </w:rPr>
      </w:pPr>
      <w:r>
        <w:rPr>
          <w:rFonts w:hint="eastAsia" w:ascii="微软雅黑" w:hAnsi="微软雅黑" w:eastAsia="微软雅黑" w:cs="微软雅黑"/>
          <w:i w:val="0"/>
          <w:iCs w:val="0"/>
          <w:caps w:val="0"/>
          <w:color w:val="555555"/>
          <w:spacing w:val="0"/>
          <w:sz w:val="16"/>
          <w:szCs w:val="16"/>
          <w:u w:val="none"/>
          <w:bdr w:val="none" w:color="auto" w:sz="0" w:space="0"/>
        </w:rPr>
        <w:t>二、其他未尽事宜详见山西大学研究生招生信息网</w:t>
      </w:r>
      <w:r>
        <w:rPr>
          <w:rFonts w:hint="default" w:ascii="Times New Roman" w:hAnsi="Times New Roman" w:eastAsia="微软雅黑" w:cs="Times New Roman"/>
          <w:i w:val="0"/>
          <w:iCs w:val="0"/>
          <w:caps w:val="0"/>
          <w:color w:val="555555"/>
          <w:spacing w:val="0"/>
          <w:sz w:val="16"/>
          <w:szCs w:val="16"/>
          <w:u w:val="none"/>
          <w:bdr w:val="none" w:color="auto" w:sz="0" w:space="0"/>
        </w:rPr>
        <w:t>http://yjszsw.sxu.edu.cn/</w:t>
      </w:r>
      <w:r>
        <w:rPr>
          <w:rFonts w:hint="eastAsia" w:ascii="微软雅黑" w:hAnsi="微软雅黑" w:eastAsia="微软雅黑" w:cs="微软雅黑"/>
          <w:i w:val="0"/>
          <w:iCs w:val="0"/>
          <w:caps w:val="0"/>
          <w:color w:val="555555"/>
          <w:spacing w:val="0"/>
          <w:sz w:val="16"/>
          <w:szCs w:val="16"/>
          <w:u w:val="none"/>
          <w:bdr w:val="none" w:color="auto" w:sz="0" w:space="0"/>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E741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2023-05-24T02:56:11Z</dcterms:created>
  <dc:creator>DELL</dc:creator>
  <cp:lastModifiedBy>曾经的那个老吴</cp:lastModifiedBy>
  <dcterms:modified xsi:type="dcterms:W3CDTF">2023-05-24T02:56:13Z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EF2E2C12564040ACB31844788E423675_12</vt:lpwstr>
  </property>
</Properties>
</file>