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75" w:rsidRPr="00A64F75" w:rsidRDefault="00A64F75" w:rsidP="00A64F75">
      <w:pPr>
        <w:widowControl/>
        <w:spacing w:line="750" w:lineRule="atLeast"/>
        <w:jc w:val="center"/>
        <w:rPr>
          <w:rFonts w:ascii="Microsoft YaHei UI" w:eastAsia="Microsoft YaHei UI" w:hAnsi="Microsoft YaHei UI" w:cs="宋体"/>
          <w:b/>
          <w:bCs/>
          <w:color w:val="B90000"/>
          <w:kern w:val="0"/>
          <w:sz w:val="24"/>
          <w:szCs w:val="24"/>
        </w:rPr>
      </w:pPr>
      <w:r w:rsidRPr="00A64F75">
        <w:rPr>
          <w:rFonts w:ascii="Microsoft YaHei UI" w:eastAsia="Microsoft YaHei UI" w:hAnsi="Microsoft YaHei UI" w:cs="宋体" w:hint="eastAsia"/>
          <w:b/>
          <w:bCs/>
          <w:color w:val="B90000"/>
          <w:kern w:val="0"/>
          <w:sz w:val="24"/>
          <w:szCs w:val="24"/>
        </w:rPr>
        <w:t>山西大学政治与公共管理学院2023年硕士研究生调剂志愿复试录取情况公示（公共管理）</w:t>
      </w:r>
    </w:p>
    <w:p w:rsidR="00A64F75" w:rsidRPr="00A64F75" w:rsidRDefault="00A64F75" w:rsidP="00A64F75">
      <w:pPr>
        <w:widowControl/>
        <w:spacing w:line="450" w:lineRule="atLeast"/>
        <w:jc w:val="center"/>
        <w:rPr>
          <w:rFonts w:ascii="Microsoft YaHei UI" w:eastAsia="Microsoft YaHei UI" w:hAnsi="Microsoft YaHei UI" w:cs="宋体" w:hint="eastAsia"/>
          <w:color w:val="666666"/>
          <w:kern w:val="0"/>
          <w:sz w:val="18"/>
          <w:szCs w:val="18"/>
        </w:rPr>
      </w:pPr>
      <w:r w:rsidRPr="00A64F75">
        <w:rPr>
          <w:rFonts w:ascii="Microsoft YaHei UI" w:eastAsia="Microsoft YaHei UI" w:hAnsi="Microsoft YaHei UI" w:cs="宋体" w:hint="eastAsia"/>
          <w:color w:val="666666"/>
          <w:kern w:val="0"/>
          <w:sz w:val="18"/>
          <w:szCs w:val="18"/>
        </w:rPr>
        <w:t>发布时间：2023-04-09</w:t>
      </w:r>
    </w:p>
    <w:p w:rsidR="00A64F75" w:rsidRPr="00A64F75" w:rsidRDefault="00A64F75" w:rsidP="00A64F75">
      <w:pPr>
        <w:widowControl/>
        <w:spacing w:line="504" w:lineRule="atLeast"/>
        <w:ind w:firstLine="48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</w:pPr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根据教育部《2023年全国硕士研究生招生工作管理规定》（教学〔2022〕3号）、山西省招生考试管理中心有关文件以及《山西大学2023年硕士研究生招生调剂公告》等相关文件精神和要求，我院2023年硕士研究生公共管理专业（125200）调剂复试拟录取名单已确定，现予以公示，公示期为10个工作日，具体名单见附件。</w:t>
      </w:r>
    </w:p>
    <w:p w:rsidR="00A64F75" w:rsidRPr="00A64F75" w:rsidRDefault="00A64F75" w:rsidP="00A64F75">
      <w:pPr>
        <w:widowControl/>
        <w:spacing w:line="504" w:lineRule="atLeast"/>
        <w:ind w:firstLine="48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</w:pPr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若对拟录取人员的录取资格有异议，请在公示期间向学院教学办公室反映。联系电话:0351-7011883。</w:t>
      </w:r>
    </w:p>
    <w:p w:rsidR="00A64F75" w:rsidRPr="00A64F75" w:rsidRDefault="00A64F75" w:rsidP="00A64F75">
      <w:pPr>
        <w:widowControl/>
        <w:spacing w:line="504" w:lineRule="atLeast"/>
        <w:ind w:firstLine="48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</w:pPr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注：建议录取最终是否录取要</w:t>
      </w:r>
      <w:proofErr w:type="gramStart"/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视之后</w:t>
      </w:r>
      <w:proofErr w:type="gramEnd"/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增补名额具体情况而定，如有名额，将视分数从高到低依次录取。</w:t>
      </w:r>
    </w:p>
    <w:p w:rsidR="00A64F75" w:rsidRPr="00A64F75" w:rsidRDefault="00A64F75" w:rsidP="00A64F75">
      <w:pPr>
        <w:widowControl/>
        <w:spacing w:line="504" w:lineRule="atLeast"/>
        <w:ind w:firstLine="480"/>
        <w:jc w:val="right"/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</w:pPr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政治与公共管理学院</w:t>
      </w:r>
    </w:p>
    <w:p w:rsidR="00A64F75" w:rsidRPr="00A64F75" w:rsidRDefault="00A64F75" w:rsidP="00A64F75">
      <w:pPr>
        <w:widowControl/>
        <w:spacing w:line="504" w:lineRule="atLeast"/>
        <w:ind w:firstLine="480"/>
        <w:jc w:val="right"/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</w:pPr>
      <w:r w:rsidRPr="00A64F75"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  <w:t>2023年4月9日</w:t>
      </w:r>
    </w:p>
    <w:p w:rsidR="00A64F75" w:rsidRPr="00A64F75" w:rsidRDefault="00A64F75" w:rsidP="00A64F75">
      <w:pPr>
        <w:widowControl/>
        <w:spacing w:line="504" w:lineRule="atLeast"/>
        <w:ind w:firstLine="48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8"/>
          <w:szCs w:val="28"/>
        </w:rPr>
      </w:pPr>
      <w:hyperlink r:id="rId5" w:history="1">
        <w:r w:rsidRPr="00A64F75">
          <w:rPr>
            <w:rFonts w:ascii="Microsoft YaHei UI" w:eastAsia="Microsoft YaHei UI" w:hAnsi="Microsoft YaHei UI" w:cs="宋体" w:hint="eastAsia"/>
            <w:color w:val="0000FF"/>
            <w:kern w:val="0"/>
            <w:sz w:val="28"/>
            <w:szCs w:val="28"/>
            <w:bdr w:val="none" w:sz="0" w:space="0" w:color="auto" w:frame="1"/>
          </w:rPr>
          <w:t>附件：山西大学2023年硕士研究生复试录取情况汇总表（公共管理）</w:t>
        </w:r>
      </w:hyperlink>
    </w:p>
    <w:p w:rsidR="00F66950" w:rsidRPr="00A64F75" w:rsidRDefault="00F66950">
      <w:bookmarkStart w:id="0" w:name="_GoBack"/>
      <w:bookmarkEnd w:id="0"/>
    </w:p>
    <w:sectPr w:rsidR="00F66950" w:rsidRPr="00A64F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74"/>
    <w:rsid w:val="00902674"/>
    <w:rsid w:val="00A64F75"/>
    <w:rsid w:val="00F6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64F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64F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31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zx.sxu.edu.cn/docs/2023-04/1a6b5d5172ed4d769671498d6d042ae0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2023-04-15T10:45:00Z</dcterms:created>
  <dcterms:modified xsi:type="dcterms:W3CDTF">2023-04-15T10:45:00Z</dcterms:modified>
</cp:coreProperties>
</file>