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FF2" w:rsidRPr="00B87FF2" w:rsidRDefault="00B87FF2" w:rsidP="00B87FF2">
      <w:pPr>
        <w:widowControl/>
        <w:shd w:val="clear" w:color="auto" w:fill="FFFFFF"/>
        <w:spacing w:line="450" w:lineRule="atLeast"/>
        <w:jc w:val="center"/>
        <w:rPr>
          <w:rFonts w:ascii="黑体" w:eastAsia="黑体" w:hAnsi="黑体" w:cs="宋体"/>
          <w:color w:val="000000"/>
          <w:kern w:val="0"/>
          <w:sz w:val="30"/>
          <w:szCs w:val="30"/>
        </w:rPr>
      </w:pPr>
      <w:r w:rsidRPr="00B87FF2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山西大学教育科学学院2023年硕士研究生（调剂）复试录取工作安排</w:t>
      </w:r>
    </w:p>
    <w:p w:rsidR="00B87FF2" w:rsidRPr="00B87FF2" w:rsidRDefault="00B87FF2" w:rsidP="00B87FF2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 w:hint="eastAsia"/>
          <w:color w:val="666666"/>
          <w:kern w:val="0"/>
          <w:sz w:val="18"/>
          <w:szCs w:val="18"/>
        </w:rPr>
      </w:pPr>
      <w:r w:rsidRPr="00B87FF2">
        <w:rPr>
          <w:rFonts w:ascii="宋体" w:eastAsia="宋体" w:hAnsi="宋体" w:cs="宋体"/>
          <w:color w:val="666666"/>
          <w:kern w:val="0"/>
          <w:sz w:val="18"/>
          <w:szCs w:val="18"/>
        </w:rPr>
        <w:t>发布时间：2023-04-04 19:21:00   阅读次数：</w:t>
      </w:r>
    </w:p>
    <w:p w:rsidR="00B87FF2" w:rsidRPr="00B87FF2" w:rsidRDefault="00B87FF2" w:rsidP="00B87FF2">
      <w:pPr>
        <w:widowControl/>
        <w:shd w:val="clear" w:color="auto" w:fill="FFFFFF"/>
        <w:spacing w:line="375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B87FF2" w:rsidRPr="00B87FF2" w:rsidRDefault="00B87FF2" w:rsidP="00B87FF2">
      <w:pPr>
        <w:widowControl/>
        <w:shd w:val="clear" w:color="auto" w:fill="FFFFFF"/>
        <w:spacing w:line="378" w:lineRule="atLeast"/>
        <w:ind w:right="390" w:firstLine="420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Calibri" w:hint="eastAsia"/>
          <w:color w:val="000000"/>
          <w:kern w:val="0"/>
          <w:sz w:val="27"/>
          <w:szCs w:val="27"/>
        </w:rPr>
        <w:t>一、各专业调剂要求详见山西大学</w:t>
      </w:r>
      <w:proofErr w:type="gramStart"/>
      <w:r w:rsidRPr="00B87FF2">
        <w:rPr>
          <w:rFonts w:ascii="宋体" w:eastAsia="宋体" w:hAnsi="宋体" w:cs="Calibri" w:hint="eastAsia"/>
          <w:color w:val="000000"/>
          <w:kern w:val="0"/>
          <w:sz w:val="27"/>
          <w:szCs w:val="27"/>
        </w:rPr>
        <w:t>研招网</w:t>
      </w:r>
      <w:proofErr w:type="gramEnd"/>
      <w:r w:rsidRPr="00B87FF2">
        <w:rPr>
          <w:rFonts w:ascii="宋体" w:eastAsia="宋体" w:hAnsi="宋体" w:cs="Calibri" w:hint="eastAsia"/>
          <w:color w:val="000000"/>
          <w:kern w:val="0"/>
          <w:sz w:val="27"/>
          <w:szCs w:val="27"/>
        </w:rPr>
        <w:t>《山西大学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2023</w:t>
      </w:r>
      <w:r w:rsidRPr="00B87FF2">
        <w:rPr>
          <w:rFonts w:ascii="宋体" w:eastAsia="宋体" w:hAnsi="宋体" w:cs="Calibri" w:hint="eastAsia"/>
          <w:color w:val="000000"/>
          <w:kern w:val="0"/>
          <w:sz w:val="27"/>
          <w:szCs w:val="27"/>
        </w:rPr>
        <w:t>年硕士研究生招生调剂公告》，各专业均不招收同等学力考生；</w:t>
      </w:r>
    </w:p>
    <w:p w:rsidR="00B87FF2" w:rsidRPr="00B87FF2" w:rsidRDefault="00B87FF2" w:rsidP="00B87FF2">
      <w:pPr>
        <w:widowControl/>
        <w:shd w:val="clear" w:color="auto" w:fill="FFFFFF"/>
        <w:spacing w:line="378" w:lineRule="atLeast"/>
        <w:ind w:right="390" w:firstLine="420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Calibri" w:hint="eastAsia"/>
          <w:color w:val="000000"/>
          <w:kern w:val="0"/>
          <w:sz w:val="27"/>
          <w:szCs w:val="27"/>
        </w:rPr>
        <w:t>二、接到调剂复试通知的考生，须在我校规定时间内在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“</w:t>
      </w:r>
      <w:r w:rsidRPr="00B87FF2">
        <w:rPr>
          <w:rFonts w:ascii="宋体" w:eastAsia="宋体" w:hAnsi="宋体" w:cs="Calibri" w:hint="eastAsia"/>
          <w:color w:val="000000"/>
          <w:kern w:val="0"/>
          <w:sz w:val="27"/>
          <w:szCs w:val="27"/>
        </w:rPr>
        <w:t>网上调剂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”</w:t>
      </w:r>
      <w:r w:rsidRPr="00B87FF2">
        <w:rPr>
          <w:rFonts w:ascii="宋体" w:eastAsia="宋体" w:hAnsi="宋体" w:cs="Calibri" w:hint="eastAsia"/>
          <w:color w:val="000000"/>
          <w:kern w:val="0"/>
          <w:sz w:val="27"/>
          <w:szCs w:val="27"/>
        </w:rPr>
        <w:t>系统中及时点击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“</w:t>
      </w:r>
      <w:r w:rsidRPr="00B87FF2">
        <w:rPr>
          <w:rFonts w:ascii="宋体" w:eastAsia="宋体" w:hAnsi="宋体" w:cs="Calibri" w:hint="eastAsia"/>
          <w:color w:val="000000"/>
          <w:kern w:val="0"/>
          <w:sz w:val="27"/>
          <w:szCs w:val="27"/>
        </w:rPr>
        <w:t>确认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”</w:t>
      </w:r>
      <w:r w:rsidRPr="00B87FF2">
        <w:rPr>
          <w:rFonts w:ascii="宋体" w:eastAsia="宋体" w:hAnsi="宋体" w:cs="Calibri" w:hint="eastAsia"/>
          <w:color w:val="000000"/>
          <w:kern w:val="0"/>
          <w:sz w:val="27"/>
          <w:szCs w:val="27"/>
        </w:rPr>
        <w:t>同意参加复试，逾期未进行确认的考生将取消复试资格。确认后的考生请按照山西大学</w:t>
      </w:r>
      <w:proofErr w:type="gramStart"/>
      <w:r w:rsidRPr="00B87FF2">
        <w:rPr>
          <w:rFonts w:ascii="宋体" w:eastAsia="宋体" w:hAnsi="宋体" w:cs="Calibri" w:hint="eastAsia"/>
          <w:color w:val="000000"/>
          <w:kern w:val="0"/>
          <w:sz w:val="27"/>
          <w:szCs w:val="27"/>
        </w:rPr>
        <w:t>研招网</w:t>
      </w:r>
      <w:proofErr w:type="gramEnd"/>
      <w:r w:rsidRPr="00B87FF2">
        <w:rPr>
          <w:rFonts w:ascii="宋体" w:eastAsia="宋体" w:hAnsi="宋体" w:cs="Calibri" w:hint="eastAsia"/>
          <w:color w:val="000000"/>
          <w:kern w:val="0"/>
          <w:sz w:val="27"/>
          <w:szCs w:val="27"/>
        </w:rPr>
        <w:t>《关于我校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2023</w:t>
      </w:r>
      <w:r w:rsidRPr="00B87FF2">
        <w:rPr>
          <w:rFonts w:ascii="宋体" w:eastAsia="宋体" w:hAnsi="宋体" w:cs="Calibri" w:hint="eastAsia"/>
          <w:color w:val="000000"/>
          <w:kern w:val="0"/>
          <w:sz w:val="27"/>
          <w:szCs w:val="27"/>
        </w:rPr>
        <w:t>年硕士研究生复试有关工作安排的通知》准备资格审查材料（包括原件和复印件一份）和缴费，并提供成功缴费截图复印件。</w:t>
      </w:r>
    </w:p>
    <w:p w:rsidR="00B87FF2" w:rsidRPr="00B87FF2" w:rsidRDefault="00B87FF2" w:rsidP="00B87FF2">
      <w:pPr>
        <w:widowControl/>
        <w:shd w:val="clear" w:color="auto" w:fill="FFFFFF"/>
        <w:spacing w:line="378" w:lineRule="atLeast"/>
        <w:ind w:right="390" w:firstLine="420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三、按照教育部要求，原则上招生单位非全日制硕士研究生招收在职定向就业人员。第一志愿为非定向的考生面试材料中务必包含《非全日制硕士研究生录取类别修改申请书》</w:t>
      </w:r>
      <w:r w:rsidRPr="00B87FF2">
        <w:rPr>
          <w:rFonts w:ascii="Calibri" w:eastAsia="宋体" w:hAnsi="Calibri" w:cs="Calibri"/>
          <w:color w:val="000000"/>
          <w:kern w:val="0"/>
          <w:sz w:val="24"/>
          <w:szCs w:val="24"/>
        </w:rPr>
        <w:t>(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本人及负责人签字并加盖定向单位章</w:t>
      </w:r>
      <w:r w:rsidRPr="00B87FF2">
        <w:rPr>
          <w:rFonts w:ascii="Calibri" w:eastAsia="宋体" w:hAnsi="Calibri" w:cs="Calibri"/>
          <w:color w:val="000000"/>
          <w:kern w:val="0"/>
          <w:sz w:val="24"/>
          <w:szCs w:val="24"/>
        </w:rPr>
        <w:t>)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。凡没有提交申请书的，学校将不予确认其调剂、复试、录取资格。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四、我院复试采用现场复试的方式。按学科（专业）分组进行复试。请各位考生提前规划好行程。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五、复试主要内容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 （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1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）专业基础能力测试（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100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分）：采用现场抽题作答方式。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3435"/>
      </w:tblGrid>
      <w:tr w:rsidR="00B87FF2" w:rsidRPr="00B87FF2" w:rsidTr="00B87FF2">
        <w:trPr>
          <w:tblCellSpacing w:w="0" w:type="dxa"/>
        </w:trPr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87FF2" w:rsidRPr="00B87FF2" w:rsidRDefault="00B87FF2" w:rsidP="00B87FF2">
            <w:pPr>
              <w:widowControl/>
              <w:spacing w:line="42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7FF2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专业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87FF2" w:rsidRPr="00B87FF2" w:rsidRDefault="00B87FF2" w:rsidP="00B87FF2">
            <w:pPr>
              <w:widowControl/>
              <w:spacing w:line="42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7FF2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复试科目</w:t>
            </w:r>
          </w:p>
        </w:tc>
      </w:tr>
      <w:tr w:rsidR="00B87FF2" w:rsidRPr="00B87FF2" w:rsidTr="00B87FF2">
        <w:trPr>
          <w:tblCellSpacing w:w="0" w:type="dxa"/>
        </w:trPr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87FF2" w:rsidRPr="00B87FF2" w:rsidRDefault="00B87FF2" w:rsidP="00B87FF2">
            <w:pPr>
              <w:widowControl/>
              <w:spacing w:line="420" w:lineRule="atLeast"/>
              <w:ind w:firstLine="34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87FF2">
              <w:rPr>
                <w:rFonts w:ascii="宋体" w:eastAsia="宋体" w:hAnsi="宋体" w:cs="宋体" w:hint="eastAsia"/>
                <w:spacing w:val="-15"/>
                <w:kern w:val="0"/>
                <w:sz w:val="27"/>
                <w:szCs w:val="27"/>
              </w:rPr>
              <w:t>教育学学硕类</w:t>
            </w:r>
            <w:proofErr w:type="gramEnd"/>
            <w:r w:rsidRPr="00B87FF2">
              <w:rPr>
                <w:rFonts w:ascii="宋体" w:eastAsia="宋体" w:hAnsi="宋体" w:cs="宋体" w:hint="eastAsia"/>
                <w:spacing w:val="-15"/>
                <w:kern w:val="0"/>
                <w:sz w:val="27"/>
                <w:szCs w:val="27"/>
              </w:rPr>
              <w:t>，小学教育，教育管理，学</w:t>
            </w:r>
            <w:r w:rsidRPr="00B87FF2">
              <w:rPr>
                <w:rFonts w:ascii="宋体" w:eastAsia="宋体" w:hAnsi="宋体" w:cs="宋体" w:hint="eastAsia"/>
                <w:spacing w:val="-15"/>
                <w:kern w:val="0"/>
                <w:sz w:val="27"/>
                <w:szCs w:val="27"/>
              </w:rPr>
              <w:lastRenderedPageBreak/>
              <w:t>前教育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87FF2" w:rsidRPr="00B87FF2" w:rsidRDefault="00B87FF2" w:rsidP="00B87FF2">
            <w:pPr>
              <w:widowControl/>
              <w:spacing w:line="42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7FF2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lastRenderedPageBreak/>
              <w:t>教育学基础</w:t>
            </w:r>
          </w:p>
        </w:tc>
      </w:tr>
      <w:tr w:rsidR="00B87FF2" w:rsidRPr="00B87FF2" w:rsidTr="00B87FF2">
        <w:trPr>
          <w:tblCellSpacing w:w="0" w:type="dxa"/>
        </w:trPr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87FF2" w:rsidRPr="00B87FF2" w:rsidRDefault="00B87FF2" w:rsidP="00B87FF2">
            <w:pPr>
              <w:widowControl/>
              <w:spacing w:line="42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7FF2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lastRenderedPageBreak/>
              <w:t>心理健康教育，应用心理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87FF2" w:rsidRPr="00B87FF2" w:rsidRDefault="00B87FF2" w:rsidP="00B87FF2">
            <w:pPr>
              <w:widowControl/>
              <w:spacing w:line="420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7FF2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心理学基础</w:t>
            </w:r>
          </w:p>
        </w:tc>
      </w:tr>
      <w:tr w:rsidR="00B87FF2" w:rsidRPr="00B87FF2" w:rsidTr="00B87FF2">
        <w:trPr>
          <w:trHeight w:val="105"/>
          <w:tblCellSpacing w:w="0" w:type="dxa"/>
        </w:trPr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87FF2" w:rsidRPr="00B87FF2" w:rsidRDefault="00B87FF2" w:rsidP="00B87FF2">
            <w:pPr>
              <w:widowControl/>
              <w:spacing w:line="105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7FF2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应用心理学，发展与教育心理学</w:t>
            </w:r>
          </w:p>
        </w:tc>
        <w:tc>
          <w:tcPr>
            <w:tcW w:w="3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87FF2" w:rsidRPr="00B87FF2" w:rsidRDefault="00B87FF2" w:rsidP="00B87FF2">
            <w:pPr>
              <w:widowControl/>
              <w:spacing w:line="105" w:lineRule="atLeast"/>
              <w:ind w:firstLine="42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7FF2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发展心理学</w:t>
            </w:r>
          </w:p>
        </w:tc>
      </w:tr>
    </w:tbl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2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）英语听力及口语测试（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100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分）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: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现场问答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3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）综合素质复试（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100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分）：主要参考大学阶段学习情况及成绩等，全面考核考生对本学科（专业）理论知识和应用技能掌握程度，利用所学理论发现、分析和解决问题的能力，对本学科发展动态的了解以及在本专业领域发展的潜力；创新精神和创新能力；思想政治素质和道德品质；本学科（专业）以外的学习、科研、社会实践（学生工作、社团活动、志愿服务等）或实际工作表现等方面的情况；心理健康情况、表达能力等。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六、成绩核算及使用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1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、复试总成绩计算办法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复试总成绩按照百分制计算。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复试总成绩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=(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专业基础能力测试）成绩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*40%+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（听力、口语）成绩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*10%+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（综合素质复试）成绩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*50%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2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、考生总成绩计算办法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考生总成绩采取初试总成绩与复试成绩进行加权的记分办法。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考生总成绩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=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初试总成绩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/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初试满分×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100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×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60% +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复试总成绩×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40%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3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、以下情况属于复试成绩不合格，不予录取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思想政治素质和道德品质考核不合格。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专业基础能力测试低于 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60 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分。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lastRenderedPageBreak/>
        <w:t>综合素质复试成绩低于 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60 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分。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七、录取原则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复试结束后的录取排队方式：①按专业进行排队；②出现同样分数时，按复试成绩高低排名。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八、复试日程安排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1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、复试资格审查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审查时间：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4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月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9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日复试的考生请于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4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月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8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号下午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14:30-18:30,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或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4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月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9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日上午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8:30-11:30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完成资格审核；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4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月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12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日复试的调剂考生必须面试前一天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4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月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11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日完成资格审查。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96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审查地点：</w:t>
      </w:r>
      <w:proofErr w:type="gramStart"/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坞</w:t>
      </w:r>
      <w:proofErr w:type="gramEnd"/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城校区研究生院一楼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109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室，具体面试教室在报到后查看。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2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、复试时间：我院调剂考生复试时间拟定于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4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月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9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号、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4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月</w:t>
      </w:r>
      <w:r w:rsidRPr="00B87FF2">
        <w:rPr>
          <w:rFonts w:ascii="Calibri" w:eastAsia="宋体" w:hAnsi="Calibri" w:cs="Calibri"/>
          <w:color w:val="000000"/>
          <w:kern w:val="0"/>
          <w:sz w:val="27"/>
          <w:szCs w:val="27"/>
        </w:rPr>
        <w:t>12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日进行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6195"/>
      </w:tblGrid>
      <w:tr w:rsidR="00B87FF2" w:rsidRPr="00B87FF2" w:rsidTr="00B87FF2">
        <w:trPr>
          <w:tblCellSpacing w:w="0" w:type="dxa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7FF2" w:rsidRPr="00B87FF2" w:rsidRDefault="00B87FF2" w:rsidP="00B87FF2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7FF2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复试时间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7FF2" w:rsidRPr="00B87FF2" w:rsidRDefault="00B87FF2" w:rsidP="00B87FF2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7FF2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复试专业</w:t>
            </w:r>
          </w:p>
        </w:tc>
      </w:tr>
      <w:tr w:rsidR="00B87FF2" w:rsidRPr="00B87FF2" w:rsidTr="00B87FF2">
        <w:trPr>
          <w:tblCellSpacing w:w="0" w:type="dxa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7FF2" w:rsidRPr="00B87FF2" w:rsidRDefault="00B87FF2" w:rsidP="00B87FF2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7FF2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12日全天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7FF2" w:rsidRPr="00B87FF2" w:rsidRDefault="00B87FF2" w:rsidP="00B87FF2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7FF2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学前教育（非全日制）、小学教育（非全日制）、心理健康教育（非全日制）</w:t>
            </w:r>
          </w:p>
        </w:tc>
      </w:tr>
      <w:tr w:rsidR="00B87FF2" w:rsidRPr="00B87FF2" w:rsidTr="00B87FF2">
        <w:trPr>
          <w:tblCellSpacing w:w="0" w:type="dxa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7FF2" w:rsidRPr="00B87FF2" w:rsidRDefault="00B87FF2" w:rsidP="00B87FF2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7FF2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9号下午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7FF2" w:rsidRPr="00B87FF2" w:rsidRDefault="00B87FF2" w:rsidP="00B87FF2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7FF2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教育管理、教育史</w:t>
            </w:r>
          </w:p>
        </w:tc>
      </w:tr>
      <w:tr w:rsidR="00B87FF2" w:rsidRPr="00B87FF2" w:rsidTr="00B87FF2">
        <w:trPr>
          <w:tblCellSpacing w:w="0" w:type="dxa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7FF2" w:rsidRPr="00B87FF2" w:rsidRDefault="00B87FF2" w:rsidP="00B87FF2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7FF2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9号下午</w:t>
            </w:r>
          </w:p>
        </w:tc>
        <w:tc>
          <w:tcPr>
            <w:tcW w:w="6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87FF2" w:rsidRPr="00B87FF2" w:rsidRDefault="00B87FF2" w:rsidP="00B87FF2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7FF2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发展与教育心理学、应用心理学、应用心理</w:t>
            </w:r>
          </w:p>
        </w:tc>
      </w:tr>
    </w:tbl>
    <w:p w:rsidR="00B87FF2" w:rsidRPr="00B87FF2" w:rsidRDefault="00B87FF2" w:rsidP="00B87FF2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/>
          <w:b/>
          <w:bCs/>
          <w:color w:val="000000"/>
          <w:kern w:val="0"/>
          <w:sz w:val="27"/>
          <w:szCs w:val="27"/>
        </w:rPr>
        <w:t>九、信息公开和违规处理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信息公开和违规处理严格依照《山西大学2023年硕士研究生复试录取办法》执行。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lastRenderedPageBreak/>
        <w:t>其余未尽事宜请参照山西大学研究生院有关复试的规定执行。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联系人：韩老师</w:t>
      </w:r>
      <w:r w:rsidRPr="00B87FF2">
        <w:rPr>
          <w:rFonts w:ascii="宋体" w:eastAsia="宋体" w:hAnsi="宋体" w:cs="宋体" w:hint="eastAsia"/>
          <w:color w:val="000000"/>
          <w:kern w:val="0"/>
          <w:szCs w:val="21"/>
        </w:rPr>
        <w:t> </w:t>
      </w:r>
      <w:r w:rsidRPr="00B87FF2">
        <w:rPr>
          <w:rFonts w:ascii="宋体" w:eastAsia="宋体" w:hAnsi="宋体" w:cs="宋体" w:hint="eastAsia"/>
          <w:color w:val="000000"/>
          <w:kern w:val="0"/>
          <w:sz w:val="27"/>
          <w:szCs w:val="27"/>
        </w:rPr>
        <w:t>0351-7018698</w:t>
      </w:r>
    </w:p>
    <w:p w:rsidR="00B87FF2" w:rsidRPr="00B87FF2" w:rsidRDefault="00B87FF2" w:rsidP="00B87FF2">
      <w:pPr>
        <w:widowControl/>
        <w:shd w:val="clear" w:color="auto" w:fill="FFFFFF"/>
        <w:spacing w:line="378" w:lineRule="atLeast"/>
        <w:ind w:right="390" w:firstLine="420"/>
        <w:rPr>
          <w:rFonts w:ascii="宋体" w:eastAsia="宋体" w:hAnsi="宋体" w:cs="宋体"/>
          <w:color w:val="000000"/>
          <w:kern w:val="0"/>
          <w:szCs w:val="21"/>
        </w:rPr>
      </w:pP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hyperlink r:id="rId5" w:history="1">
        <w:r w:rsidRPr="00B87FF2">
          <w:rPr>
            <w:rFonts w:ascii="宋体" w:eastAsia="宋体" w:hAnsi="宋体" w:cs="宋体" w:hint="eastAsia"/>
            <w:color w:val="333333"/>
            <w:kern w:val="0"/>
            <w:sz w:val="27"/>
            <w:szCs w:val="27"/>
          </w:rPr>
          <w:t>附件1 2023年山西大学硕士研究生思想政治素质和品德考核表</w:t>
        </w:r>
      </w:hyperlink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hyperlink r:id="rId6" w:history="1">
        <w:r w:rsidRPr="00B87FF2">
          <w:rPr>
            <w:rFonts w:ascii="宋体" w:eastAsia="宋体" w:hAnsi="宋体" w:cs="宋体" w:hint="eastAsia"/>
            <w:color w:val="333333"/>
            <w:kern w:val="0"/>
            <w:sz w:val="27"/>
            <w:szCs w:val="27"/>
          </w:rPr>
          <w:t>附件2 山西大学2023年硕士研究生诚信复试承诺书</w:t>
        </w:r>
      </w:hyperlink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hyperlink r:id="rId7" w:history="1">
        <w:r w:rsidRPr="00B87FF2">
          <w:rPr>
            <w:rFonts w:ascii="宋体" w:eastAsia="宋体" w:hAnsi="宋体" w:cs="宋体" w:hint="eastAsia"/>
            <w:color w:val="333333"/>
            <w:kern w:val="0"/>
            <w:sz w:val="27"/>
            <w:szCs w:val="27"/>
          </w:rPr>
          <w:t>附件3 非全日制硕士研究生录取类别修改申请书-2023版</w:t>
        </w:r>
      </w:hyperlink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hyperlink r:id="rId8" w:history="1">
        <w:r w:rsidRPr="00B87FF2">
          <w:rPr>
            <w:rFonts w:ascii="宋体" w:eastAsia="宋体" w:hAnsi="宋体" w:cs="宋体" w:hint="eastAsia"/>
            <w:color w:val="333333"/>
            <w:kern w:val="0"/>
            <w:sz w:val="27"/>
            <w:szCs w:val="27"/>
          </w:rPr>
          <w:t>附件4 学生缴费流程</w:t>
        </w:r>
      </w:hyperlink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/>
          <w:color w:val="000000"/>
          <w:kern w:val="0"/>
          <w:sz w:val="27"/>
          <w:szCs w:val="27"/>
        </w:rPr>
        <w:t>                                                     教育科学学院</w:t>
      </w:r>
    </w:p>
    <w:p w:rsidR="00B87FF2" w:rsidRPr="00B87FF2" w:rsidRDefault="00B87FF2" w:rsidP="00B87FF2">
      <w:pPr>
        <w:widowControl/>
        <w:shd w:val="clear" w:color="auto" w:fill="FFFFFF"/>
        <w:spacing w:line="420" w:lineRule="atLeast"/>
        <w:ind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B87FF2">
        <w:rPr>
          <w:rFonts w:ascii="宋体" w:eastAsia="宋体" w:hAnsi="宋体" w:cs="宋体"/>
          <w:color w:val="000000"/>
          <w:kern w:val="0"/>
          <w:sz w:val="27"/>
          <w:szCs w:val="27"/>
        </w:rPr>
        <w:t>                                                     2023年4月4日</w:t>
      </w:r>
      <w:r w:rsidRPr="00B87FF2">
        <w:rPr>
          <w:rFonts w:ascii="宋体" w:eastAsia="宋体" w:hAnsi="宋体" w:cs="宋体"/>
          <w:color w:val="000000"/>
          <w:kern w:val="0"/>
          <w:szCs w:val="21"/>
        </w:rPr>
        <w:t>        </w:t>
      </w:r>
    </w:p>
    <w:p w:rsidR="00DC3EE2" w:rsidRDefault="00DC3EE2">
      <w:bookmarkStart w:id="0" w:name="_GoBack"/>
      <w:bookmarkEnd w:id="0"/>
    </w:p>
    <w:sectPr w:rsidR="00DC3E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82A"/>
    <w:rsid w:val="000E582A"/>
    <w:rsid w:val="00B87FF2"/>
    <w:rsid w:val="00DC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7F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87FF2"/>
    <w:rPr>
      <w:b/>
      <w:bCs/>
    </w:rPr>
  </w:style>
  <w:style w:type="character" w:styleId="a5">
    <w:name w:val="Hyperlink"/>
    <w:basedOn w:val="a0"/>
    <w:uiPriority w:val="99"/>
    <w:semiHidden/>
    <w:unhideWhenUsed/>
    <w:rsid w:val="00B87F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7F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87FF2"/>
    <w:rPr>
      <w:b/>
      <w:bCs/>
    </w:rPr>
  </w:style>
  <w:style w:type="character" w:styleId="a5">
    <w:name w:val="Hyperlink"/>
    <w:basedOn w:val="a0"/>
    <w:uiPriority w:val="99"/>
    <w:semiHidden/>
    <w:unhideWhenUsed/>
    <w:rsid w:val="00B87F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7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00800">
          <w:marLeft w:val="0"/>
          <w:marRight w:val="0"/>
          <w:marTop w:val="0"/>
          <w:marBottom w:val="0"/>
          <w:divBdr>
            <w:top w:val="single" w:sz="6" w:space="2" w:color="EAEAEA"/>
            <w:left w:val="none" w:sz="0" w:space="0" w:color="auto"/>
            <w:bottom w:val="single" w:sz="6" w:space="0" w:color="EAEAEA"/>
            <w:right w:val="none" w:sz="0" w:space="0" w:color="auto"/>
          </w:divBdr>
          <w:divsChild>
            <w:div w:id="1515608216">
              <w:marLeft w:val="47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57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ky.sxu.edu.cn/docs/2023-04/2a44d202290047a69073be7eec27981f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jky.sxu.edu.cn/docs/2023-04/8221de7cbc7540499fc14be9c0e95258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jky.sxu.edu.cn/docs/2023-04/7605079861fb4e9093814b35d43826e9.pdf" TargetMode="External"/><Relationship Id="rId5" Type="http://schemas.openxmlformats.org/officeDocument/2006/relationships/hyperlink" Target="http://jky.sxu.edu.cn/docs/2023-04/1ad0e80fa7ce4834b34fd42d9de40144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2023-04-15T02:44:00Z</dcterms:created>
  <dcterms:modified xsi:type="dcterms:W3CDTF">2023-04-15T02:44:00Z</dcterms:modified>
</cp:coreProperties>
</file>