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9DB" w:rsidRPr="008C09DB" w:rsidRDefault="008C09DB" w:rsidP="008C09DB">
      <w:pPr>
        <w:widowControl/>
        <w:shd w:val="clear" w:color="auto" w:fill="FFFFFF"/>
        <w:spacing w:before="150" w:after="150" w:line="555" w:lineRule="atLeast"/>
        <w:jc w:val="center"/>
        <w:outlineLvl w:val="0"/>
        <w:rPr>
          <w:rFonts w:ascii="inherit" w:eastAsia="微软雅黑" w:hAnsi="inherit" w:cs="宋体"/>
          <w:color w:val="000000"/>
          <w:kern w:val="36"/>
          <w:sz w:val="33"/>
          <w:szCs w:val="33"/>
        </w:rPr>
      </w:pPr>
      <w:r w:rsidRPr="008C09DB">
        <w:rPr>
          <w:rFonts w:ascii="inherit" w:eastAsia="微软雅黑" w:hAnsi="inherit" w:cs="宋体"/>
          <w:color w:val="000000"/>
          <w:kern w:val="36"/>
          <w:sz w:val="33"/>
          <w:szCs w:val="33"/>
        </w:rPr>
        <w:t>调剂信息预告</w:t>
      </w:r>
    </w:p>
    <w:p w:rsidR="008C09DB" w:rsidRPr="008C09DB" w:rsidRDefault="008C09DB" w:rsidP="008C09DB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8C09D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时间：</w:t>
      </w:r>
      <w:r w:rsidRPr="008C09DB">
        <w:rPr>
          <w:rFonts w:ascii="微软雅黑" w:eastAsia="微软雅黑" w:hAnsi="微软雅黑" w:cs="宋体" w:hint="eastAsia"/>
          <w:i/>
          <w:iCs/>
          <w:color w:val="999999"/>
          <w:kern w:val="0"/>
          <w:sz w:val="15"/>
          <w:szCs w:val="15"/>
        </w:rPr>
        <w:t>2023-03-30 21:21:44</w:t>
      </w:r>
      <w:r w:rsidRPr="008C09D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8C09D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来源：</w:t>
      </w:r>
    </w:p>
    <w:p w:rsidR="008C09DB" w:rsidRPr="008C09DB" w:rsidRDefault="008C09DB" w:rsidP="008C09D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8C09DB">
        <w:rPr>
          <w:rFonts w:ascii="微软雅黑" w:eastAsia="微软雅黑" w:hAnsi="微软雅黑" w:cs="宋体" w:hint="eastAsia"/>
          <w:color w:val="000000"/>
          <w:kern w:val="0"/>
          <w:szCs w:val="21"/>
        </w:rPr>
        <w:t>我校2023年共有27个专业接收调剂考生，具体调剂专业如下：</w:t>
      </w:r>
    </w:p>
    <w:p w:rsidR="008C09DB" w:rsidRPr="008C09DB" w:rsidRDefault="008C09DB" w:rsidP="008C09D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8C09DB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一、学术学位</w:t>
      </w:r>
    </w:p>
    <w:tbl>
      <w:tblPr>
        <w:tblW w:w="77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3874"/>
        <w:gridCol w:w="1501"/>
        <w:gridCol w:w="1508"/>
      </w:tblGrid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学习形式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理论经济学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金融学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金融工程学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国民经济学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财政学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数量经济学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产业经济学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国际贸易学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管理科学与工程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计算机应用技术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图书情报与档案管理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技术经济及管理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旅游管理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外国语言学及应用语言学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环境管理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体育产业管理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</w:tbl>
    <w:p w:rsidR="008C09DB" w:rsidRPr="008C09DB" w:rsidRDefault="008C09DB" w:rsidP="008C09D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8C09DB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二、专业学位</w:t>
      </w:r>
    </w:p>
    <w:tbl>
      <w:tblPr>
        <w:tblW w:w="77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"/>
        <w:gridCol w:w="3068"/>
        <w:gridCol w:w="1829"/>
        <w:gridCol w:w="1837"/>
      </w:tblGrid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学习形式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金融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专业学位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工程管理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专业学位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非全日制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旅游管理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专业学位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非全日制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法律（非法学）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专业学位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  <w:tr w:rsidR="008C09DB" w:rsidRPr="008C09DB" w:rsidTr="008C0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法律（法学）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专业学位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C09DB" w:rsidRPr="008C09DB" w:rsidRDefault="008C09DB" w:rsidP="008C09DB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C09DB">
              <w:rPr>
                <w:rFonts w:ascii="宋体" w:eastAsia="宋体" w:hAnsi="宋体" w:cs="宋体"/>
                <w:kern w:val="0"/>
                <w:szCs w:val="21"/>
              </w:rPr>
              <w:t>全日制</w:t>
            </w:r>
          </w:p>
        </w:tc>
      </w:tr>
    </w:tbl>
    <w:p w:rsidR="008C09DB" w:rsidRPr="008C09DB" w:rsidRDefault="008C09DB" w:rsidP="008C09D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8C09DB">
        <w:rPr>
          <w:rFonts w:ascii="微软雅黑" w:eastAsia="微软雅黑" w:hAnsi="微软雅黑" w:cs="宋体" w:hint="eastAsia"/>
          <w:color w:val="000000"/>
          <w:kern w:val="0"/>
          <w:szCs w:val="21"/>
        </w:rPr>
        <w:t>具体的工作安排请关注我校研究生院网站，待“全国硕士生招生调剂服务系统”开放后，及时在系统中填报调剂信息。</w:t>
      </w:r>
    </w:p>
    <w:p w:rsidR="008C09DB" w:rsidRPr="008C09DB" w:rsidRDefault="008C09DB" w:rsidP="008C09D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8C09DB" w:rsidRPr="008C09DB" w:rsidRDefault="008C09DB" w:rsidP="008C09D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8C09DB">
        <w:rPr>
          <w:rFonts w:ascii="微软雅黑" w:eastAsia="微软雅黑" w:hAnsi="微软雅黑" w:cs="宋体" w:hint="eastAsia"/>
          <w:color w:val="000000"/>
          <w:kern w:val="0"/>
          <w:szCs w:val="21"/>
        </w:rPr>
        <w:t>                                                                  山西财经大学研究生院</w:t>
      </w:r>
    </w:p>
    <w:p w:rsidR="008C09DB" w:rsidRPr="008C09DB" w:rsidRDefault="008C09DB" w:rsidP="008C09D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8C09DB">
        <w:rPr>
          <w:rFonts w:ascii="微软雅黑" w:eastAsia="微软雅黑" w:hAnsi="微软雅黑" w:cs="宋体" w:hint="eastAsia"/>
          <w:color w:val="000000"/>
          <w:kern w:val="0"/>
          <w:szCs w:val="21"/>
        </w:rPr>
        <w:t>                                                                      2023年3月30日</w:t>
      </w:r>
    </w:p>
    <w:p w:rsidR="00914D9D" w:rsidRDefault="00914D9D">
      <w:bookmarkStart w:id="0" w:name="_GoBack"/>
      <w:bookmarkEnd w:id="0"/>
    </w:p>
    <w:sectPr w:rsidR="00914D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1D"/>
    <w:rsid w:val="008C09DB"/>
    <w:rsid w:val="00914D9D"/>
    <w:rsid w:val="00DA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C09D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09D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8C09DB"/>
  </w:style>
  <w:style w:type="character" w:styleId="a3">
    <w:name w:val="Emphasis"/>
    <w:basedOn w:val="a0"/>
    <w:uiPriority w:val="20"/>
    <w:qFormat/>
    <w:rsid w:val="008C09DB"/>
    <w:rPr>
      <w:i/>
      <w:iCs/>
    </w:rPr>
  </w:style>
  <w:style w:type="paragraph" w:customStyle="1" w:styleId="vsbcontentstart">
    <w:name w:val="vsbcontent_start"/>
    <w:basedOn w:val="a"/>
    <w:rsid w:val="008C09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rsid w:val="008C09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8C09DB"/>
    <w:rPr>
      <w:b/>
      <w:bCs/>
    </w:rPr>
  </w:style>
  <w:style w:type="paragraph" w:customStyle="1" w:styleId="vsbcontentend">
    <w:name w:val="vsbcontent_end"/>
    <w:basedOn w:val="a"/>
    <w:rsid w:val="008C09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C09D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09D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8C09DB"/>
  </w:style>
  <w:style w:type="character" w:styleId="a3">
    <w:name w:val="Emphasis"/>
    <w:basedOn w:val="a0"/>
    <w:uiPriority w:val="20"/>
    <w:qFormat/>
    <w:rsid w:val="008C09DB"/>
    <w:rPr>
      <w:i/>
      <w:iCs/>
    </w:rPr>
  </w:style>
  <w:style w:type="paragraph" w:customStyle="1" w:styleId="vsbcontentstart">
    <w:name w:val="vsbcontent_start"/>
    <w:basedOn w:val="a"/>
    <w:rsid w:val="008C09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rsid w:val="008C09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8C09DB"/>
    <w:rPr>
      <w:b/>
      <w:bCs/>
    </w:rPr>
  </w:style>
  <w:style w:type="paragraph" w:customStyle="1" w:styleId="vsbcontentend">
    <w:name w:val="vsbcontent_end"/>
    <w:basedOn w:val="a"/>
    <w:rsid w:val="008C09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5256">
          <w:marLeft w:val="0"/>
          <w:marRight w:val="0"/>
          <w:marTop w:val="9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0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2023-04-14T03:38:00Z</dcterms:created>
  <dcterms:modified xsi:type="dcterms:W3CDTF">2023-04-14T03:38:00Z</dcterms:modified>
</cp:coreProperties>
</file>