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9E0B05"/>
          <w:sz w:val="24"/>
          <w:szCs w:val="24"/>
        </w:rPr>
      </w:pPr>
      <w:bookmarkStart w:id="0" w:name="_GoBack"/>
      <w:r>
        <w:rPr>
          <w:b w:val="0"/>
          <w:bCs w:val="0"/>
          <w:color w:val="9E0B05"/>
          <w:sz w:val="24"/>
          <w:szCs w:val="24"/>
          <w:bdr w:val="none" w:color="auto" w:sz="0" w:space="0"/>
        </w:rPr>
        <w:t>史良法学院2023年法学硕士研究生调剂复试名单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   发布时间: 2023-04-19    访问次数: 1431</w:t>
      </w:r>
    </w:p>
    <w:tbl>
      <w:tblPr>
        <w:tblW w:w="4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"/>
        <w:gridCol w:w="2488"/>
        <w:gridCol w:w="2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b/>
                <w:bCs/>
                <w:sz w:val="13"/>
                <w:szCs w:val="13"/>
              </w:rPr>
            </w:pPr>
            <w:r>
              <w:rPr>
                <w:rFonts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102873211006423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张宸雪子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102863320204989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100533210140854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尚安璐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李海坤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100023112024646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乔艺璇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106523231040344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易也博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106523231051384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金志恒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102723202309098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滕芯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100563031522120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张筱哲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105333440411733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白宇丹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102763211200171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宫飞宇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102723202307072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102483122301821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马力源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102843210510114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晏依婷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101833212217140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朱雪敏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105323432407997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蔡孟昊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102483122321198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温楷烁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106523231010165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王方予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107263612400855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王思涵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102843210501958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王倩楠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102723202306287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李承罡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105203666625066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赵仕博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107263612400378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牛烁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100533210140952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祖子健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环境与资源保护法学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范正强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107263341303382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104863106022673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朱培瑶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105203666604301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黄维晨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106103030100745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汪紫荩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100533210020955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经济法学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宋岑南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102483122313678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沈怡帆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106523231051219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105203666614093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民商法学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赵韵琳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100533210030923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郑玉颖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100273218050040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106523231040043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陈泽乐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118353210000449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王一然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102863320205002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3"/>
                <w:szCs w:val="13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刑法学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92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2023-05-11T08:38:21Z</dcterms:created>
  <dc:creator>Administrator</dc:creator>
  <cp:lastModifiedBy>王英</cp:lastModifiedBy>
  <dcterms:modified xsi:type="dcterms:W3CDTF">2023-05-11T08:38:28Z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F0FADFCC8D6D4BDE94294991E41241BF</vt:lpwstr>
  </property>
</Properties>
</file>