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000000"/>
          <w:sz w:val="28"/>
          <w:szCs w:val="28"/>
          <w:bdr w:val="none" w:color="auto" w:sz="0" w:space="0"/>
        </w:rPr>
        <w:t>2023年石油化工学院研究生（调剂第一批）复试安排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发布时间：2023-04-05浏览次数：9098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/>
        <w:jc w:val="left"/>
        <w:rPr>
          <w:color w:val="333333"/>
          <w:sz w:val="27"/>
          <w:szCs w:val="27"/>
        </w:rPr>
      </w:pPr>
      <w:r>
        <w:rPr>
          <w:rFonts w:asciiTheme="minorHAnsi" w:hAnsiTheme="minorHAnsi" w:eastAsiaTheme="minorEastAsia" w:cstheme="minorBidi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 w:firstLine="320"/>
        <w:jc w:val="left"/>
        <w:rPr>
          <w:color w:val="333333"/>
          <w:sz w:val="27"/>
          <w:szCs w:val="27"/>
        </w:rPr>
      </w:pPr>
      <w:r>
        <w:rPr>
          <w:rFonts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-4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/>
        <w:jc w:val="left"/>
        <w:rPr>
          <w:color w:val="333333"/>
          <w:sz w:val="27"/>
          <w:szCs w:val="27"/>
        </w:rPr>
      </w:pPr>
      <w:r>
        <w:rPr>
          <w:rFonts w:asciiTheme="minorHAnsi" w:hAnsiTheme="minorHAnsi" w:eastAsiaTheme="minorEastAsia" w:cstheme="minorBidi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</w:t>
      </w: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复试对象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 w:firstLine="320"/>
        <w:jc w:val="left"/>
        <w:rPr>
          <w:color w:val="333333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符合调剂基本条件，接到调剂系统复试通知并同意参加复试的考生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/>
        <w:jc w:val="left"/>
        <w:rPr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三、调剂专业及余额</w:t>
      </w:r>
    </w:p>
    <w:tbl>
      <w:tblPr>
        <w:tblW w:w="5890" w:type="dxa"/>
        <w:tblInd w:w="-1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2975"/>
        <w:gridCol w:w="180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学科门类</w:t>
            </w:r>
          </w:p>
        </w:tc>
        <w:tc>
          <w:tcPr>
            <w:tcW w:w="2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调剂专业及代码</w:t>
            </w:r>
          </w:p>
        </w:tc>
        <w:tc>
          <w:tcPr>
            <w:tcW w:w="1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调剂余额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理学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070300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化学工程与技术（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材料与化工（专业学位）（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085600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生物与医药（专业学位）（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5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 w:firstLine="320"/>
        <w:jc w:val="left"/>
        <w:rPr>
          <w:color w:val="333333"/>
          <w:sz w:val="27"/>
          <w:szCs w:val="27"/>
        </w:rPr>
      </w:pP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/>
        <w:jc w:val="left"/>
        <w:rPr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四、复式方式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 w:firstLine="320"/>
        <w:jc w:val="left"/>
        <w:rPr>
          <w:color w:val="333333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网络远程复试，请考生提前下载好云考场的电脑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PC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端和手机移动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app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端，以及谷歌浏览器，考生可根据所用设备下载对应软件，操作方式详见</w:t>
      </w: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Style w:val="7"/>
          <w:rFonts w:hint="default" w:ascii="Times New Roman" w:hAnsi="Times New Roman" w:cs="Times New Roman" w:eastAsiaTheme="minorEastAsia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《常州大学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年硕士研究生招生复试录取工作办法》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—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 w:firstLine="320"/>
        <w:jc w:val="left"/>
        <w:rPr>
          <w:color w:val="333333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云考场客户端下载网址：</w:t>
      </w:r>
      <w:r>
        <w:rPr>
          <w:rFonts w:asciiTheme="minorHAnsi" w:hAnsiTheme="minorHAnsi" w:eastAsiaTheme="minorEastAsia" w:cstheme="minorBidi"/>
          <w:color w:val="00000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00000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"https://home.yunkaoai.com/" </w:instrText>
      </w:r>
      <w:r>
        <w:rPr>
          <w:rFonts w:asciiTheme="minorHAnsi" w:hAnsiTheme="minorHAnsi" w:eastAsiaTheme="minorEastAsia" w:cstheme="minorBidi"/>
          <w:color w:val="00000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Times New Roman" w:hAnsi="Times New Roman" w:cs="Times New Roman"/>
          <w:color w:val="0000FF"/>
          <w:sz w:val="16"/>
          <w:szCs w:val="16"/>
          <w:u w:val="single"/>
          <w:bdr w:val="none" w:color="auto" w:sz="0" w:space="0"/>
          <w:shd w:val="clear" w:fill="FFFFFF"/>
        </w:rPr>
        <w:t>https://home.yunkaoai.com/</w:t>
      </w:r>
      <w:r>
        <w:rPr>
          <w:rFonts w:asciiTheme="minorHAnsi" w:hAnsiTheme="minorHAnsi" w:eastAsiaTheme="minorEastAsia" w:cstheme="minorBidi"/>
          <w:color w:val="00000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50" w:afterAutospacing="0" w:line="30" w:lineRule="atLeast"/>
        <w:ind w:left="0" w:right="0"/>
        <w:jc w:val="left"/>
        <w:rPr>
          <w:b/>
          <w:bCs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五、调剂基本条件、调剂程序、资格审查、复试内容、成绩计算、拟录取原则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等相关事项详见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附件</w:t>
      </w:r>
      <w:r>
        <w:rPr>
          <w:rStyle w:val="7"/>
          <w:rFonts w:hint="default" w:ascii="Times New Roman" w:hAnsi="Times New Roman" w:cs="Times New Roman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《常州大学石油化工学院</w:t>
      </w: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年硕士研究生复试录取（一志愿和调剂）工作细则》和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附件</w:t>
      </w:r>
      <w:r>
        <w:rPr>
          <w:rStyle w:val="7"/>
          <w:rFonts w:hint="default" w:ascii="Times New Roman" w:hAnsi="Times New Roman" w:cs="Times New Roman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《常州大学石油化工学院</w:t>
      </w: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 2023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年硕士研究生生源预调剂信息公告》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5" w:lineRule="atLeast"/>
        <w:ind w:left="0" w:right="0"/>
        <w:jc w:val="left"/>
        <w:rPr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六、复试具体安排</w:t>
      </w:r>
    </w:p>
    <w:tbl>
      <w:tblPr>
        <w:tblW w:w="579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940"/>
        <w:gridCol w:w="1620"/>
        <w:gridCol w:w="250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日期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时间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工作内容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注意事项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7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日</w:t>
            </w:r>
          </w:p>
        </w:tc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12:00-14:00</w:t>
            </w:r>
          </w:p>
        </w:tc>
        <w:tc>
          <w:tcPr>
            <w:tcW w:w="1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化学工程与技术、材料与化工专业调剂名单遴选及复试通知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考生提交复试资格审查材料，缴复试费（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80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生）；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远程面试模拟测试。</w:t>
            </w:r>
          </w:p>
        </w:tc>
        <w:tc>
          <w:tcPr>
            <w:tcW w:w="2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复试资格审查材料清单见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附件</w:t>
            </w:r>
            <w:r>
              <w:rPr>
                <w:rStyle w:val="7"/>
                <w:rFonts w:hint="default" w:ascii="Times New Roman" w:hAnsi="Times New Roman" w:cs="Times New Roman" w:eastAsiaTheme="minorEastAsia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《常州大学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年硕士研究生招生复试录取工作办法》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—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附件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缴费方式见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附件</w:t>
            </w:r>
            <w:r>
              <w:rPr>
                <w:rStyle w:val="7"/>
                <w:rFonts w:hint="default" w:ascii="Times New Roman" w:hAnsi="Times New Roman" w:cs="Times New Roman" w:eastAsiaTheme="minorEastAsia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《常州大学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年硕士研究生招生复试录取工作办法》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—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附件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3.13:00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开始考生登陆云考场候考区等待模拟测试；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考生保持电话畅通，确保接收复试通知，顺利完成模拟测试。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14:00-18:30</w:t>
            </w:r>
          </w:p>
        </w:tc>
        <w:tc>
          <w:tcPr>
            <w:tcW w:w="1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远程面试（化学工程与技术、材料与化工）；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考试平台为云考场；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具体考场和序号会通过短信和电话通知。</w:t>
            </w:r>
          </w:p>
        </w:tc>
        <w:tc>
          <w:tcPr>
            <w:tcW w:w="2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考生按照面试通知，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12:30-14:00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侯考；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14:00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面试正式开始，根据候考官安排依次进入考场。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日</w:t>
            </w:r>
          </w:p>
        </w:tc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20:00-22:00</w:t>
            </w:r>
          </w:p>
        </w:tc>
        <w:tc>
          <w:tcPr>
            <w:tcW w:w="1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化学、生物与医药专业调剂名单遴选及复试通知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考生提交复试资格审查材料，缴复试费（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80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生）；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远程面试模拟测试。</w:t>
            </w:r>
          </w:p>
        </w:tc>
        <w:tc>
          <w:tcPr>
            <w:tcW w:w="2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复试资格审查材料清单见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附件</w:t>
            </w:r>
            <w:r>
              <w:rPr>
                <w:rStyle w:val="7"/>
                <w:rFonts w:hint="default" w:ascii="Times New Roman" w:hAnsi="Times New Roman" w:cs="Times New Roman" w:eastAsiaTheme="minorEastAsia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《常州大学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年硕士研究生招生复试录取工作办法》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—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附件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缴费方式见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附件</w:t>
            </w:r>
            <w:r>
              <w:rPr>
                <w:rStyle w:val="7"/>
                <w:rFonts w:hint="default" w:ascii="Times New Roman" w:hAnsi="Times New Roman" w:cs="Times New Roman" w:eastAsiaTheme="minorEastAsia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《常州大学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年硕士研究生招生复试录取工作办法》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—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附件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3.20:30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开始考生登陆云考场模拟考场等待模拟测试；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考生保持电话畅通，确保接收复试通知，顺利完成模拟测试。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日</w:t>
            </w:r>
          </w:p>
        </w:tc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8:30-12:30</w:t>
            </w:r>
          </w:p>
        </w:tc>
        <w:tc>
          <w:tcPr>
            <w:tcW w:w="1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远程面试（化学、生物与医药）；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考试平台为云考场；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具体考场和序号会通过短信和电话通知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考生按照面试通知，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8:00-8:30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侯考；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0" w:beforeAutospacing="0" w:after="100" w:afterAutospacing="0" w:line="19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2.8:30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面试正式开始，根据候考官安排依次进入考场。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18" w:lineRule="atLeast"/>
        <w:ind w:left="0" w:right="0"/>
        <w:rPr>
          <w:b/>
          <w:bCs/>
          <w:sz w:val="14"/>
          <w:szCs w:val="14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15" w:lineRule="atLeast"/>
        <w:ind w:left="0" w:right="0"/>
        <w:jc w:val="left"/>
        <w:rPr>
          <w:b/>
          <w:bCs/>
          <w:sz w:val="14"/>
          <w:szCs w:val="14"/>
        </w:rPr>
      </w:pPr>
      <w:r>
        <w:rPr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附件1.常州大学2023年硕士研究生招生复试录取工作办法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15" w:lineRule="atLeast"/>
        <w:ind w:left="0" w:right="0"/>
        <w:jc w:val="left"/>
        <w:rPr>
          <w:b/>
          <w:bCs/>
          <w:sz w:val="14"/>
          <w:szCs w:val="14"/>
        </w:rPr>
      </w:pPr>
      <w:r>
        <w:rPr>
          <w:rFonts w:hint="eastAsia" w:ascii="宋体" w:hAnsi="宋体" w:eastAsia="宋体" w:cs="宋体"/>
          <w:b/>
          <w:bCs/>
          <w:color w:val="00000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/>
          <w:bCs/>
          <w:color w:val="000000"/>
          <w:sz w:val="14"/>
          <w:szCs w:val="14"/>
          <w:u w:val="none"/>
          <w:bdr w:val="none" w:color="auto" w:sz="0" w:space="0"/>
        </w:rPr>
        <w:instrText xml:space="preserve"> HYPERLINK "http://gs.cczu.edu.cn/_upload/article/files/c1/d4/7861b2a0446db91487ac3febd9d6/09ec1820-aa5a-496d-b261-79dbe1334a27.docx" </w:instrText>
      </w:r>
      <w:r>
        <w:rPr>
          <w:rFonts w:hint="eastAsia" w:ascii="宋体" w:hAnsi="宋体" w:eastAsia="宋体" w:cs="宋体"/>
          <w:b/>
          <w:bCs/>
          <w:color w:val="00000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b/>
          <w:bCs/>
          <w:color w:val="000000"/>
          <w:sz w:val="16"/>
          <w:szCs w:val="16"/>
          <w:u w:val="none"/>
          <w:bdr w:val="none" w:color="auto" w:sz="0" w:space="0"/>
        </w:rPr>
        <w:t>http://gs.cczu.edu.cn/_upload/article/files/c1/d4/7861b2a0446db91487ac3febd9d6/09ec1820-aa5a-496d-b261-79dbe1334a27.docx</w:t>
      </w:r>
      <w:r>
        <w:rPr>
          <w:rFonts w:hint="eastAsia" w:ascii="宋体" w:hAnsi="宋体" w:eastAsia="宋体" w:cs="宋体"/>
          <w:b/>
          <w:bCs/>
          <w:color w:val="000000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附件2.常州大学石油化工学院2023年硕士研究生复试录取（一志愿和调剂）工作细则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0"/>
          <w:sz w:val="14"/>
          <w:szCs w:val="14"/>
          <w:u w:val="singl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color w:val="000000"/>
          <w:sz w:val="14"/>
          <w:szCs w:val="14"/>
          <w:u w:val="single"/>
          <w:bdr w:val="none" w:color="auto" w:sz="0" w:space="0"/>
        </w:rPr>
        <w:instrText xml:space="preserve"> HYPERLINK "http://che.cczu.edu.cn/2023/0331/c2968a322988/page.htm" </w:instrText>
      </w:r>
      <w:r>
        <w:rPr>
          <w:rFonts w:hint="eastAsia" w:ascii="宋体" w:hAnsi="宋体" w:eastAsia="宋体" w:cs="宋体"/>
          <w:color w:val="000000"/>
          <w:sz w:val="14"/>
          <w:szCs w:val="14"/>
          <w:u w:val="singl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0000"/>
          <w:sz w:val="16"/>
          <w:szCs w:val="16"/>
          <w:u w:val="single"/>
          <w:bdr w:val="none" w:color="auto" w:sz="0" w:space="0"/>
        </w:rPr>
        <w:t>http://che.cczu.edu.cn/2023/0331/c2968a322988/page.htm</w:t>
      </w:r>
      <w:r>
        <w:rPr>
          <w:rFonts w:hint="eastAsia" w:ascii="宋体" w:hAnsi="宋体" w:eastAsia="宋体" w:cs="宋体"/>
          <w:color w:val="000000"/>
          <w:sz w:val="14"/>
          <w:szCs w:val="14"/>
          <w:u w:val="singl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15" w:lineRule="atLeast"/>
        <w:ind w:left="0" w:right="0"/>
        <w:jc w:val="left"/>
        <w:rPr>
          <w:b/>
          <w:bCs/>
          <w:sz w:val="14"/>
          <w:szCs w:val="14"/>
        </w:rPr>
      </w:pPr>
      <w:r>
        <w:rPr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附件3：常州大学石油化工学院 2023年硕士研究生生源预调剂信息公告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15" w:lineRule="atLeast"/>
        <w:ind w:left="0" w:right="0"/>
        <w:jc w:val="left"/>
        <w:rPr>
          <w:b/>
          <w:bCs/>
          <w:sz w:val="14"/>
          <w:szCs w:val="14"/>
        </w:rPr>
      </w:pPr>
      <w:r>
        <w:rPr>
          <w:rFonts w:hint="eastAsia" w:ascii="宋体" w:hAnsi="宋体" w:eastAsia="宋体" w:cs="宋体"/>
          <w:b/>
          <w:bCs/>
          <w:color w:val="000000"/>
          <w:sz w:val="14"/>
          <w:szCs w:val="14"/>
          <w:u w:val="singl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/>
          <w:bCs/>
          <w:color w:val="000000"/>
          <w:sz w:val="14"/>
          <w:szCs w:val="14"/>
          <w:u w:val="single"/>
          <w:bdr w:val="none" w:color="auto" w:sz="0" w:space="0"/>
        </w:rPr>
        <w:instrText xml:space="preserve"> HYPERLINK "http://che.cczu.edu.cn/2023/0314/c2968a320411/page.htm" </w:instrText>
      </w:r>
      <w:r>
        <w:rPr>
          <w:rFonts w:hint="eastAsia" w:ascii="宋体" w:hAnsi="宋体" w:eastAsia="宋体" w:cs="宋体"/>
          <w:b/>
          <w:bCs/>
          <w:color w:val="000000"/>
          <w:sz w:val="14"/>
          <w:szCs w:val="14"/>
          <w:u w:val="singl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b/>
          <w:bCs/>
          <w:color w:val="000000"/>
          <w:sz w:val="16"/>
          <w:szCs w:val="16"/>
          <w:u w:val="single"/>
          <w:bdr w:val="none" w:color="auto" w:sz="0" w:space="0"/>
        </w:rPr>
        <w:t>http://che.cczu.edu.cn/2023/0314/c2968a320411/page.htm</w:t>
      </w:r>
      <w:r>
        <w:rPr>
          <w:rFonts w:hint="eastAsia" w:ascii="宋体" w:hAnsi="宋体" w:eastAsia="宋体" w:cs="宋体"/>
          <w:b/>
          <w:bCs/>
          <w:color w:val="000000"/>
          <w:sz w:val="14"/>
          <w:szCs w:val="14"/>
          <w:u w:val="single"/>
          <w:bdr w:val="none" w:color="auto" w:sz="0" w:space="0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2C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1041</Words>
  <Characters>1453</Characters>
  <Lines>0</Lines>
  <Paragraphs>0</Paragraphs>
  <TotalTime>0</TotalTime>
  <ScaleCrop>false</ScaleCrop>
  <LinksUpToDate>false</LinksUpToDate>
  <CharactersWithSpaces>1461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2023-05-11T08:33:46Z</dcterms:created>
  <dc:creator>Administrator</dc:creator>
  <cp:lastModifiedBy>王英</cp:lastModifiedBy>
  <dcterms:modified xsi:type="dcterms:W3CDTF">2023-05-11T08:33:56Z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ADCF30A45BF746C09E94B9C2922746F1</vt:lpwstr>
  </property>
</Properties>
</file>