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0" w:afterAutospacing="0" w:line="336" w:lineRule="atLeast"/>
        <w:ind w:left="0" w:right="0"/>
        <w:jc w:val="center"/>
        <w:rPr>
          <w:b w:val="0"/>
          <w:bCs w:val="0"/>
          <w:color w:val="000000"/>
          <w:sz w:val="28"/>
          <w:szCs w:val="28"/>
        </w:rPr>
      </w:pPr>
      <w:bookmarkStart w:id="0" w:name="_GoBack"/>
      <w:bookmarkEnd w:id="0"/>
      <w:r>
        <w:rPr>
          <w:b w:val="0"/>
          <w:bCs w:val="0"/>
          <w:i w:val="0"/>
          <w:iCs w:val="0"/>
          <w:caps w:val="0"/>
          <w:color w:val="000000"/>
          <w:spacing w:val="0"/>
          <w:sz w:val="28"/>
          <w:szCs w:val="28"/>
        </w:rPr>
        <w:t>广东工业大学2023年硕士研究生调剂公告（一）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8" w:beforeAutospacing="0" w:after="120" w:afterAutospacing="0"/>
        <w:ind w:left="0" w:right="0"/>
        <w:jc w:val="center"/>
        <w:rPr>
          <w:color w:val="999999"/>
          <w:sz w:val="16"/>
          <w:szCs w:val="16"/>
        </w:rPr>
      </w:pPr>
      <w:r>
        <w:rPr>
          <w:rFonts w:ascii="微软雅黑" w:hAnsi="微软雅黑" w:eastAsia="微软雅黑" w:cs="微软雅黑"/>
          <w:i w:val="0"/>
          <w:iCs w:val="0"/>
          <w:caps w:val="0"/>
          <w:color w:val="999999"/>
          <w:spacing w:val="0"/>
          <w:sz w:val="16"/>
          <w:szCs w:val="16"/>
        </w:rPr>
        <w:t>作者： 时间：2023-03-31 点击数：</w:t>
      </w:r>
      <w:r>
        <w:rPr>
          <w:rFonts w:hint="eastAsia" w:ascii="微软雅黑" w:hAnsi="微软雅黑" w:eastAsia="微软雅黑" w:cs="微软雅黑"/>
          <w:i w:val="0"/>
          <w:iCs w:val="0"/>
          <w:caps w:val="0"/>
          <w:color w:val="999999"/>
          <w:spacing w:val="0"/>
          <w:sz w:val="16"/>
          <w:szCs w:val="16"/>
        </w:rPr>
        <w:t> 63183</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403" w:lineRule="atLeast"/>
        <w:ind w:left="0" w:right="0" w:firstLine="0"/>
        <w:rPr>
          <w:sz w:val="28"/>
          <w:szCs w:val="28"/>
        </w:rPr>
      </w:pPr>
      <w:r>
        <w:rPr>
          <w:rFonts w:ascii="fangsong_gb2312" w:hAnsi="fangsong_gb2312" w:eastAsia="fangsong_gb2312" w:cs="fangsong_gb2312"/>
          <w:i w:val="0"/>
          <w:iCs w:val="0"/>
          <w:caps w:val="0"/>
          <w:color w:val="666666"/>
          <w:spacing w:val="0"/>
          <w:sz w:val="21"/>
          <w:szCs w:val="21"/>
        </w:rPr>
        <w:t>各位考生：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403" w:lineRule="atLeast"/>
        <w:ind w:left="0" w:right="0" w:firstLine="420"/>
        <w:rPr>
          <w:sz w:val="28"/>
          <w:szCs w:val="28"/>
        </w:rPr>
      </w:pPr>
      <w:r>
        <w:rPr>
          <w:rFonts w:hint="default" w:ascii="fangsong_gb2312" w:hAnsi="fangsong_gb2312" w:eastAsia="fangsong_gb2312" w:cs="fangsong_gb2312"/>
          <w:i w:val="0"/>
          <w:iCs w:val="0"/>
          <w:caps w:val="0"/>
          <w:color w:val="666666"/>
          <w:spacing w:val="0"/>
          <w:sz w:val="21"/>
          <w:szCs w:val="21"/>
        </w:rPr>
        <w:t>我校2023年有部分硕士研究生专业拟接受考生调剂，欢迎广大考生踊跃报名。具体调剂事宜可联系相关学院咨询，真诚期待您加入我校高水平大学建设的强盛阵营！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403" w:lineRule="atLeast"/>
        <w:ind w:left="0" w:right="0" w:firstLine="420"/>
        <w:rPr>
          <w:sz w:val="28"/>
          <w:szCs w:val="28"/>
        </w:rPr>
      </w:pPr>
      <w:r>
        <w:rPr>
          <w:rFonts w:hint="default" w:ascii="fangsong_gb2312" w:hAnsi="fangsong_gb2312" w:eastAsia="fangsong_gb2312" w:cs="fangsong_gb2312"/>
          <w:i w:val="0"/>
          <w:iCs w:val="0"/>
          <w:caps w:val="0"/>
          <w:color w:val="666666"/>
          <w:spacing w:val="0"/>
          <w:sz w:val="21"/>
          <w:szCs w:val="21"/>
        </w:rPr>
        <w:t>一、拟接受调剂专业及联系方式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0"/>
        <w:jc w:val="center"/>
        <w:rPr>
          <w:sz w:val="28"/>
          <w:szCs w:val="28"/>
        </w:rPr>
      </w:pPr>
      <w:r>
        <w:rPr>
          <w:rFonts w:hint="eastAsia" w:ascii="微软雅黑" w:hAnsi="微软雅黑" w:eastAsia="微软雅黑" w:cs="微软雅黑"/>
          <w:i w:val="0"/>
          <w:iCs w:val="0"/>
          <w:caps w:val="0"/>
          <w:color w:val="666666"/>
          <w:spacing w:val="0"/>
          <w:sz w:val="28"/>
          <w:szCs w:val="28"/>
          <w:u w:val="none"/>
          <w:bdr w:val="single" w:color="CCCCCC" w:sz="4" w:space="0"/>
        </w:rPr>
        <w:drawing>
          <wp:inline distT="0" distB="0" distL="114300" distR="114300">
            <wp:extent cx="8429625" cy="11144250"/>
            <wp:effectExtent l="0" t="0" r="13335" b="1143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8429625" cy="11144250"/>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403" w:lineRule="atLeast"/>
        <w:ind w:left="0" w:right="0" w:firstLine="420"/>
        <w:rPr>
          <w:sz w:val="28"/>
          <w:szCs w:val="28"/>
        </w:rPr>
      </w:pPr>
      <w:r>
        <w:rPr>
          <w:rFonts w:hint="default" w:ascii="fangsong_gb2312" w:hAnsi="fangsong_gb2312" w:eastAsia="fangsong_gb2312" w:cs="fangsong_gb2312"/>
          <w:i w:val="0"/>
          <w:iCs w:val="0"/>
          <w:caps w:val="0"/>
          <w:color w:val="666666"/>
          <w:spacing w:val="0"/>
          <w:sz w:val="21"/>
          <w:szCs w:val="21"/>
        </w:rPr>
        <w:t>注：调剂专业请以“全国硕士生招生调剂服务系统”具体发布为准。后续将根据指标下达情况及第一志愿复试情况陆续发布。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403" w:lineRule="atLeast"/>
        <w:ind w:left="0" w:right="0" w:firstLine="420"/>
        <w:rPr>
          <w:sz w:val="28"/>
          <w:szCs w:val="28"/>
        </w:rPr>
      </w:pPr>
      <w:r>
        <w:rPr>
          <w:rFonts w:hint="default" w:ascii="fangsong_gb2312" w:hAnsi="fangsong_gb2312" w:eastAsia="fangsong_gb2312" w:cs="fangsong_gb2312"/>
          <w:i w:val="0"/>
          <w:iCs w:val="0"/>
          <w:caps w:val="0"/>
          <w:color w:val="666666"/>
          <w:spacing w:val="0"/>
          <w:sz w:val="21"/>
          <w:szCs w:val="21"/>
        </w:rPr>
        <w:t>二、调剂要求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403" w:lineRule="atLeast"/>
        <w:ind w:left="0" w:right="0" w:firstLine="420"/>
        <w:rPr>
          <w:sz w:val="28"/>
          <w:szCs w:val="28"/>
        </w:rPr>
      </w:pPr>
      <w:r>
        <w:rPr>
          <w:rFonts w:hint="default" w:ascii="fangsong_gb2312" w:hAnsi="fangsong_gb2312" w:eastAsia="fangsong_gb2312" w:cs="fangsong_gb2312"/>
          <w:i w:val="0"/>
          <w:iCs w:val="0"/>
          <w:caps w:val="0"/>
          <w:color w:val="666666"/>
          <w:spacing w:val="0"/>
          <w:sz w:val="21"/>
          <w:szCs w:val="21"/>
        </w:rPr>
        <w:t>（一）初试成绩（含加分）须符合教育部公布的《2023年全国硕士研究生招生考试考生进入复试的初试成绩基本要求》（A类考生）及我校专业分数线。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403" w:lineRule="atLeast"/>
        <w:ind w:left="0" w:right="0" w:firstLine="420"/>
        <w:rPr>
          <w:sz w:val="28"/>
          <w:szCs w:val="28"/>
        </w:rPr>
      </w:pPr>
      <w:r>
        <w:rPr>
          <w:rFonts w:hint="default" w:ascii="fangsong_gb2312" w:hAnsi="fangsong_gb2312" w:eastAsia="fangsong_gb2312" w:cs="fangsong_gb2312"/>
          <w:i w:val="0"/>
          <w:iCs w:val="0"/>
          <w:caps w:val="0"/>
          <w:color w:val="666666"/>
          <w:spacing w:val="0"/>
          <w:sz w:val="21"/>
          <w:szCs w:val="21"/>
        </w:rPr>
        <w:t>（二）申请调剂专业与第一志愿报考专业相同或相近，应在同一学科门类范围内。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403" w:lineRule="atLeast"/>
        <w:ind w:left="0" w:right="0" w:firstLine="420"/>
        <w:rPr>
          <w:sz w:val="28"/>
          <w:szCs w:val="28"/>
        </w:rPr>
      </w:pPr>
      <w:r>
        <w:rPr>
          <w:rFonts w:hint="default" w:ascii="fangsong_gb2312" w:hAnsi="fangsong_gb2312" w:eastAsia="fangsong_gb2312" w:cs="fangsong_gb2312"/>
          <w:i w:val="0"/>
          <w:iCs w:val="0"/>
          <w:caps w:val="0"/>
          <w:color w:val="666666"/>
          <w:spacing w:val="0"/>
          <w:sz w:val="21"/>
          <w:szCs w:val="21"/>
        </w:rPr>
        <w:t>（三）初试科目与调入专业初试科目相同或相近，其中初试全国统一命题科目应与调入专业全国统一命题科目相同。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403" w:lineRule="atLeast"/>
        <w:ind w:left="0" w:right="0" w:firstLine="420"/>
        <w:rPr>
          <w:sz w:val="28"/>
          <w:szCs w:val="28"/>
        </w:rPr>
      </w:pPr>
      <w:r>
        <w:rPr>
          <w:rFonts w:hint="default" w:ascii="fangsong_gb2312" w:hAnsi="fangsong_gb2312" w:eastAsia="fangsong_gb2312" w:cs="fangsong_gb2312"/>
          <w:i w:val="0"/>
          <w:iCs w:val="0"/>
          <w:caps w:val="0"/>
          <w:color w:val="666666"/>
          <w:spacing w:val="0"/>
          <w:sz w:val="21"/>
          <w:szCs w:val="21"/>
        </w:rPr>
        <w:t>（四）满足教育部文件及我校2023年硕士研究生招生考试复试工作方案有关调剂的其它要求。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403" w:lineRule="atLeast"/>
        <w:ind w:left="0" w:right="0" w:firstLine="420"/>
        <w:rPr>
          <w:sz w:val="28"/>
          <w:szCs w:val="28"/>
        </w:rPr>
      </w:pPr>
      <w:r>
        <w:rPr>
          <w:rFonts w:hint="default" w:ascii="fangsong_gb2312" w:hAnsi="fangsong_gb2312" w:eastAsia="fangsong_gb2312" w:cs="fangsong_gb2312"/>
          <w:i w:val="0"/>
          <w:iCs w:val="0"/>
          <w:caps w:val="0"/>
          <w:color w:val="666666"/>
          <w:spacing w:val="0"/>
          <w:sz w:val="21"/>
          <w:szCs w:val="21"/>
        </w:rPr>
        <w:t>三、调剂申请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403" w:lineRule="atLeast"/>
        <w:ind w:left="0" w:right="0" w:firstLine="420"/>
        <w:rPr>
          <w:sz w:val="28"/>
          <w:szCs w:val="28"/>
        </w:rPr>
      </w:pPr>
      <w:r>
        <w:rPr>
          <w:rFonts w:hint="default" w:ascii="fangsong_gb2312" w:hAnsi="fangsong_gb2312" w:eastAsia="fangsong_gb2312" w:cs="fangsong_gb2312"/>
          <w:i w:val="0"/>
          <w:iCs w:val="0"/>
          <w:caps w:val="0"/>
          <w:color w:val="666666"/>
          <w:spacing w:val="0"/>
          <w:sz w:val="21"/>
          <w:szCs w:val="21"/>
        </w:rPr>
        <w:t>（一）3月31日“调剂意向采集服务系统”开通后，考生可登陆系统查看我校接受调剂的专业，符合条件且有报名意向者，可按要求填报意向。调剂意向仅用于意向摸排，最终报名以“调剂服务系统”所填报志愿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403" w:lineRule="atLeast"/>
        <w:ind w:left="0" w:right="0" w:firstLine="420"/>
        <w:rPr>
          <w:sz w:val="28"/>
          <w:szCs w:val="28"/>
        </w:rPr>
      </w:pPr>
      <w:r>
        <w:rPr>
          <w:rFonts w:hint="default" w:ascii="fangsong_gb2312" w:hAnsi="fangsong_gb2312" w:eastAsia="fangsong_gb2312" w:cs="fangsong_gb2312"/>
          <w:i w:val="0"/>
          <w:iCs w:val="0"/>
          <w:caps w:val="0"/>
          <w:color w:val="666666"/>
          <w:spacing w:val="0"/>
          <w:sz w:val="21"/>
          <w:szCs w:val="21"/>
        </w:rPr>
        <w:t>（二）4月6日“调剂服务系统”开通后，调剂考生需登录系统并选择广东工业大学及相关专业进行正式填报志愿。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403" w:lineRule="atLeast"/>
        <w:ind w:left="0" w:right="0" w:firstLine="420"/>
        <w:rPr>
          <w:sz w:val="28"/>
          <w:szCs w:val="28"/>
        </w:rPr>
      </w:pPr>
      <w:r>
        <w:rPr>
          <w:rFonts w:hint="default" w:ascii="fangsong_gb2312" w:hAnsi="fangsong_gb2312" w:eastAsia="fangsong_gb2312" w:cs="fangsong_gb2312"/>
          <w:i w:val="0"/>
          <w:iCs w:val="0"/>
          <w:caps w:val="0"/>
          <w:color w:val="666666"/>
          <w:spacing w:val="0"/>
          <w:sz w:val="21"/>
          <w:szCs w:val="21"/>
        </w:rPr>
        <w:t>（三）我校将按照有关文件要求，在符合条件的考生中进行择优复试，请密切留意“调剂服务系统”及相关学院调剂通知。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403" w:lineRule="atLeast"/>
        <w:ind w:left="0" w:right="0" w:firstLine="420"/>
        <w:rPr>
          <w:sz w:val="28"/>
          <w:szCs w:val="28"/>
        </w:rPr>
      </w:pPr>
      <w:r>
        <w:rPr>
          <w:rFonts w:hint="default" w:ascii="fangsong_gb2312" w:hAnsi="fangsong_gb2312" w:eastAsia="fangsong_gb2312" w:cs="fangsong_gb2312"/>
          <w:i w:val="0"/>
          <w:iCs w:val="0"/>
          <w:caps w:val="0"/>
          <w:color w:val="666666"/>
          <w:spacing w:val="0"/>
          <w:sz w:val="21"/>
          <w:szCs w:val="21"/>
        </w:rPr>
        <w:t>四、学校研究生招生办公室联系方式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403" w:lineRule="atLeast"/>
        <w:ind w:left="0" w:right="0" w:firstLine="420"/>
        <w:rPr>
          <w:sz w:val="28"/>
          <w:szCs w:val="28"/>
        </w:rPr>
      </w:pPr>
      <w:r>
        <w:rPr>
          <w:rFonts w:hint="default" w:ascii="fangsong_gb2312" w:hAnsi="fangsong_gb2312" w:eastAsia="fangsong_gb2312" w:cs="fangsong_gb2312"/>
          <w:i w:val="0"/>
          <w:iCs w:val="0"/>
          <w:caps w:val="0"/>
          <w:color w:val="666666"/>
          <w:spacing w:val="0"/>
          <w:sz w:val="21"/>
          <w:szCs w:val="21"/>
        </w:rPr>
        <w:t>广东工业大学研究生招生信息网：</w:t>
      </w:r>
      <w:r>
        <w:rPr>
          <w:rFonts w:hint="default" w:ascii="fangsong_gb2312" w:hAnsi="fangsong_gb2312" w:eastAsia="fangsong_gb2312" w:cs="fangsong_gb2312"/>
          <w:i w:val="0"/>
          <w:iCs w:val="0"/>
          <w:caps w:val="0"/>
          <w:color w:val="1E50A2"/>
          <w:spacing w:val="0"/>
          <w:sz w:val="21"/>
          <w:szCs w:val="21"/>
          <w:u w:val="single"/>
        </w:rPr>
        <w:fldChar w:fldCharType="begin"/>
      </w:r>
      <w:r>
        <w:rPr>
          <w:rFonts w:hint="default" w:ascii="fangsong_gb2312" w:hAnsi="fangsong_gb2312" w:eastAsia="fangsong_gb2312" w:cs="fangsong_gb2312"/>
          <w:i w:val="0"/>
          <w:iCs w:val="0"/>
          <w:caps w:val="0"/>
          <w:color w:val="1E50A2"/>
          <w:spacing w:val="0"/>
          <w:sz w:val="21"/>
          <w:szCs w:val="21"/>
          <w:u w:val="single"/>
        </w:rPr>
        <w:instrText xml:space="preserve"> HYPERLINK "http://yzw.gdut.edu.cn/" </w:instrText>
      </w:r>
      <w:r>
        <w:rPr>
          <w:rFonts w:hint="default" w:ascii="fangsong_gb2312" w:hAnsi="fangsong_gb2312" w:eastAsia="fangsong_gb2312" w:cs="fangsong_gb2312"/>
          <w:i w:val="0"/>
          <w:iCs w:val="0"/>
          <w:caps w:val="0"/>
          <w:color w:val="1E50A2"/>
          <w:spacing w:val="0"/>
          <w:sz w:val="21"/>
          <w:szCs w:val="21"/>
          <w:u w:val="single"/>
        </w:rPr>
        <w:fldChar w:fldCharType="separate"/>
      </w:r>
      <w:r>
        <w:rPr>
          <w:rStyle w:val="6"/>
          <w:rFonts w:hint="default" w:ascii="fangsong_gb2312" w:hAnsi="fangsong_gb2312" w:eastAsia="fangsong_gb2312" w:cs="fangsong_gb2312"/>
          <w:i w:val="0"/>
          <w:iCs w:val="0"/>
          <w:caps w:val="0"/>
          <w:color w:val="1E50A2"/>
          <w:spacing w:val="0"/>
          <w:sz w:val="21"/>
          <w:szCs w:val="21"/>
          <w:u w:val="single"/>
        </w:rPr>
        <w:t>http://yzw.gdut.edu.cn</w:t>
      </w:r>
      <w:r>
        <w:rPr>
          <w:rFonts w:hint="default" w:ascii="fangsong_gb2312" w:hAnsi="fangsong_gb2312" w:eastAsia="fangsong_gb2312" w:cs="fangsong_gb2312"/>
          <w:i w:val="0"/>
          <w:iCs w:val="0"/>
          <w:caps w:val="0"/>
          <w:color w:val="1E50A2"/>
          <w:spacing w:val="0"/>
          <w:sz w:val="21"/>
          <w:szCs w:val="21"/>
          <w:u w:val="single"/>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sz w:val="28"/>
          <w:szCs w:val="28"/>
        </w:rPr>
      </w:pPr>
      <w:r>
        <w:rPr>
          <w:rFonts w:hint="default" w:ascii="fangsong_gb2312" w:hAnsi="fangsong_gb2312" w:eastAsia="fangsong_gb2312" w:cs="fangsong_gb2312"/>
          <w:i w:val="0"/>
          <w:iCs w:val="0"/>
          <w:caps w:val="0"/>
          <w:color w:val="666666"/>
          <w:spacing w:val="0"/>
          <w:sz w:val="21"/>
          <w:szCs w:val="21"/>
        </w:rPr>
        <w:t>咨询电话：020-39322722</w:t>
      </w:r>
    </w:p>
    <w:p/>
    <w:sectPr>
      <w:pgSz w:w="14740" w:h="20863"/>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fangsong_gb2312">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hNDUwOTBhMDFkOGU0YTllMjA5MWU2Y2FlZmM1NzYifQ=="/>
  </w:docVars>
  <w:rsids>
    <w:rsidRoot w:val="00000000"/>
    <w:rsid w:val="554317D4"/>
    <w:rsid w:val="640739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621</Words>
  <Characters>679</Characters>
  <Lines>0</Lines>
  <Paragraphs>0</Paragraphs>
  <TotalTime>0</TotalTime>
  <ScaleCrop>false</ScaleCrop>
  <LinksUpToDate>false</LinksUpToDate>
  <CharactersWithSpaces>682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2023-04-18T14:04:00Z</dcterms:created>
  <dc:creator>DELL</dc:creator>
  <cp:lastModifiedBy>陈桉</cp:lastModifiedBy>
  <dcterms:modified xsi:type="dcterms:W3CDTF">2023-07-06T07:18:25Z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A95E107C46514A4F84BE23840C9D3BFD_12</vt:lpwstr>
  </property>
</Properties>
</file>