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CC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CC3333"/>
          <w:spacing w:val="0"/>
          <w:sz w:val="36"/>
          <w:szCs w:val="36"/>
          <w:bdr w:val="none" w:color="auto" w:sz="0" w:space="0"/>
          <w:shd w:val="clear" w:fill="FFFFFF"/>
        </w:rPr>
        <w:t>广东工业大学生态环境与资源学院硕士研究生招生调剂通知（第2批）</w:t>
      </w:r>
    </w:p>
    <w:p>
      <w:pPr>
        <w:keepNext w:val="0"/>
        <w:keepLines w:val="0"/>
        <w:widowControl/>
        <w:suppressLineNumbers w:val="0"/>
        <w:shd w:val="clear" w:fill="F5F5F5"/>
        <w:spacing w:before="180" w:beforeAutospacing="0" w:after="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5F5F5"/>
          <w:lang w:val="en-US" w:eastAsia="zh-CN" w:bidi="ar"/>
        </w:rPr>
        <w:t>发布日期：2023-04-18    作者：gdut-seer     来源：     点击： 157</w:t>
      </w:r>
    </w:p>
    <w:p>
      <w:pPr>
        <w:keepNext w:val="0"/>
        <w:keepLines w:val="0"/>
        <w:widowControl/>
        <w:suppressLineNumbers w:val="0"/>
        <w:shd w:val="clear" w:fill="F5F5F5"/>
        <w:spacing w:before="180" w:beforeAutospacing="0" w:after="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shd w:val="clear" w:fill="F5F5F5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shd w:val="clear" w:fill="F5F5F5"/>
          <w:lang w:val="en-US" w:eastAsia="zh-CN" w:bidi="ar"/>
        </w:rPr>
        <w:instrText xml:space="preserve"> HYPERLINK "http://www.jiathis.com/share" \t "https://seer.gdut.edu.cn/info/1067/_blank"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shd w:val="clear" w:fill="F5F5F5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u w:val="none"/>
          <w:shd w:val="clear" w:fill="F5F5F5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根据我院2023年硕士研究生招生复试工作进度，拟在“全国硕士生招生调剂服务系统”（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u w:val="single"/>
          <w:shd w:val="clear" w:fill="FFFFFF"/>
        </w:rPr>
        <w:fldChar w:fldCharType="begin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u w:val="single"/>
          <w:shd w:val="clear" w:fill="FFFFFF"/>
        </w:rPr>
        <w:instrText xml:space="preserve"> HYPERLINK "https://yz.chsi.com.cn/yztj/" </w:instrTex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u w:val="single"/>
          <w:shd w:val="clear" w:fill="FFFFFF"/>
        </w:rPr>
        <w:fldChar w:fldCharType="separate"/>
      </w:r>
      <w:r>
        <w:rPr>
          <w:rStyle w:val="7"/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u w:val="single"/>
          <w:shd w:val="clear" w:fill="FFFFFF"/>
        </w:rPr>
        <w:t>https://yz.chsi.com.cn/yztj/</w:t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u w:val="single"/>
          <w:shd w:val="clear" w:fill="FFFFFF"/>
        </w:rPr>
        <w:fldChar w:fldCharType="end"/>
      </w: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）开放调剂报名，请考生关注并及时填报。具体如下：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一、</w:t>
      </w: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接收调剂专业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6667500" cy="1657350"/>
            <wp:effectExtent l="0" t="0" r="762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二、调剂报名时间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2023年4月19日8:00:00-4月20日16:00:00（复试时间暂定4月22日9点开始，线上进行，具体以复试通知为准）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三、调剂报名条件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1.申请调剂专业与第一志愿报考专业相同或相近，且在同一学科门类范围内。接收环境科学与工程、资源与环境、环境工程、生态学、水生生物学、计算机科学与工程、计算机技术、微生物学、化学、生物学、水利工程等专业，优先考虑环境科学与工程、资源与环境、环境工程专业。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2.初试科目与调入专业初试科目相同或相近，其中初试全国统一命题科目应与调入专业全国统一命题科目相同。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3.考生初试成绩须符合教育部公布的《2023年全国硕士研究生招生考试考生进入复试的初试成绩基本要求》（A类考生）分数线。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4.满足教育部文件及我校2023年硕士研究生招生考试复试工作方案有关调剂的其它要求。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Style w:val="6"/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四、调剂咨询电话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联系人：魏老师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联系电话：020-39322141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lef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联系邮箱：Wmy@gdut.edu.cn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righ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生态环境与资源学院</w:t>
      </w:r>
    </w:p>
    <w:p>
      <w:pPr>
        <w:pStyle w:val="3"/>
        <w:keepNext w:val="0"/>
        <w:keepLines w:val="0"/>
        <w:widowControl/>
        <w:suppressLineNumbers w:val="0"/>
        <w:spacing w:before="180" w:beforeAutospacing="0" w:after="180" w:afterAutospacing="0" w:line="408" w:lineRule="atLeast"/>
        <w:ind w:left="0" w:right="0" w:firstLine="420"/>
        <w:jc w:val="right"/>
        <w:rPr>
          <w:color w:val="666666"/>
          <w:sz w:val="19"/>
          <w:szCs w:val="19"/>
        </w:rPr>
      </w:pPr>
      <w:r>
        <w:rPr>
          <w:rFonts w:hint="default" w:ascii="fangsong_gb2312" w:hAnsi="fangsong_gb2312" w:eastAsia="fangsong_gb2312" w:cs="fangsong_gb2312"/>
          <w:i w:val="0"/>
          <w:iCs w:val="0"/>
          <w:caps w:val="0"/>
          <w:color w:val="666666"/>
          <w:spacing w:val="0"/>
          <w:sz w:val="21"/>
          <w:szCs w:val="21"/>
          <w:shd w:val="clear" w:fill="FFFFFF"/>
        </w:rPr>
        <w:t>2023年4月18日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8A9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492</Words>
  <Characters>601</Characters>
  <Lines>0</Lines>
  <Paragraphs>0</Paragraphs>
  <TotalTime>0</TotalTime>
  <ScaleCrop>false</ScaleCrop>
  <LinksUpToDate>false</LinksUpToDate>
  <CharactersWithSpaces>616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2023-04-19T02:26:50Z</dcterms:created>
  <dc:creator>DELL</dc:creator>
  <cp:lastModifiedBy>曾经的那个老吴</cp:lastModifiedBy>
  <dcterms:modified xsi:type="dcterms:W3CDTF">2023-04-19T02:26:52Z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137719B1CB9C47969896EC39EEC828C9_12</vt:lpwstr>
  </property>
</Properties>
</file>