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/>
        <w:ind w:left="0" w:right="0" w:firstLine="0"/>
        <w:jc w:val="center"/>
        <w:rPr>
          <w:rFonts w:hint="eastAsia" w:ascii="Arial" w:hAnsi="Arial" w:cs="Arial"/>
          <w:b/>
          <w:bCs/>
          <w:i w:val="0"/>
          <w:iCs w:val="0"/>
          <w:caps w:val="0"/>
          <w:color w:val="565656"/>
          <w:spacing w:val="0"/>
          <w:sz w:val="21"/>
          <w:szCs w:val="21"/>
        </w:rPr>
      </w:pPr>
      <w:r>
        <w:rPr>
          <w:rFonts w:hint="default" w:ascii="Arial" w:hAnsi="Arial" w:eastAsia="宋体" w:cs="Arial"/>
          <w:b/>
          <w:bCs/>
          <w:i w:val="0"/>
          <w:iCs w:val="0"/>
          <w:caps w:val="0"/>
          <w:color w:val="56565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广东石油化工学院化学工程学院调剂复试通知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888888"/>
          <w:spacing w:val="0"/>
          <w:sz w:val="16"/>
          <w:szCs w:val="16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888888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发布日期：2023-04-07 点击量：366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根据学校和学院相关规定，现将我院复试通知（第一批）如下：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一、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复试名单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详见附件1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二、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复试时间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2023年4月8日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三、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复试方式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腾讯会议线上复试，具体操作细则见学院官网通知公告《广东石油化工学院化学工程学院2023年硕士研究生招生调剂远程网络复试实施细则》https://www.gdupt.edu.cn/hxgc/info/1031/5442.htm。腾讯会议号以研究生秘书发送的会议号为准，请在面试开始前半小时提前入会等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四、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资格审核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请考生按照《广东石油化工学院化学工程学院2023年硕士研究生招生调剂远程网络复试实施细则》要求，将相关资料于4月7日17：00前及时发送至指定邮箱。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五、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复试内容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详见《广东石油化工学院化学工程学院2023年硕士研究生招生调剂远程网络复试实施细则》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六、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1、请考生务必尽快熟悉网上复试流程，详见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</w:rPr>
        <w:instrText xml:space="preserve"> HYPERLINK "https://www.gdupt.edu.cn/system/_content/download.jsp?urltype=news.DownloadAttachUrl&amp;owner=1596147524&amp;wbfileid=11679023"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</w:rPr>
        <w:t>附件2《 广东石油化工学院2023年研究生招生考试远程网络复试平台操作指南（考生版）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》。如果因考生所处的场地问题、网络问题等原因影响考生发挥的，由考生自行承担后果。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2、请各位考试根据自己的时间，于4月7日下午14：00-17：00，主动约好研究生秘书黄老师进行一次复试流程演练，以确保复试流程顺畅。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3、其他未尽事宜，请联系黄老师0668-2338202，15602587017.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7FB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491</Words>
  <Characters>594</Characters>
  <Lines>0</Lines>
  <Paragraphs>0</Paragraphs>
  <TotalTime>0</TotalTime>
  <ScaleCrop>false</ScaleCrop>
  <LinksUpToDate>false</LinksUpToDate>
  <CharactersWithSpaces>596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2023-04-19T09:42:55Z</dcterms:created>
  <dc:creator>DELL</dc:creator>
  <cp:lastModifiedBy>曾经的那个老吴</cp:lastModifiedBy>
  <dcterms:modified xsi:type="dcterms:W3CDTF">2023-04-19T09:42:57Z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E610593A0831494D98FF7FE562AF9EF0_12</vt:lpwstr>
  </property>
</Properties>
</file>