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F4D7" w14:textId="2D326B98" w:rsidR="00CC511A" w:rsidRDefault="002C2DD4">
      <w:pPr>
        <w:jc w:val="center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石油</w:t>
      </w:r>
      <w:r w:rsidR="00000000">
        <w:rPr>
          <w:rFonts w:ascii="黑体" w:eastAsia="黑体" w:hAnsi="黑体" w:cs="黑体" w:hint="eastAsia"/>
          <w:b/>
          <w:bCs/>
        </w:rPr>
        <w:t>工程学院研究生复试名单（第</w:t>
      </w:r>
      <w:r>
        <w:rPr>
          <w:rFonts w:ascii="黑体" w:eastAsia="黑体" w:hAnsi="黑体" w:cs="黑体" w:hint="eastAsia"/>
          <w:b/>
          <w:bCs/>
        </w:rPr>
        <w:t>一</w:t>
      </w:r>
      <w:r w:rsidR="00000000">
        <w:rPr>
          <w:rFonts w:ascii="黑体" w:eastAsia="黑体" w:hAnsi="黑体" w:cs="黑体" w:hint="eastAsia"/>
          <w:b/>
          <w:bCs/>
        </w:rPr>
        <w:t>批）</w:t>
      </w:r>
    </w:p>
    <w:p w14:paraId="02567559" w14:textId="49E0839D" w:rsidR="002C2DD4" w:rsidRDefault="002C2DD4">
      <w:pPr>
        <w:jc w:val="center"/>
        <w:rPr>
          <w:rFonts w:ascii="黑体" w:eastAsia="黑体" w:hAnsi="黑体" w:cs="黑体"/>
          <w:b/>
          <w:bCs/>
        </w:rPr>
      </w:pPr>
    </w:p>
    <w:p w14:paraId="4526054A" w14:textId="77777777" w:rsidR="002C2DD4" w:rsidRDefault="002C2DD4">
      <w:pPr>
        <w:jc w:val="center"/>
        <w:rPr>
          <w:rFonts w:ascii="黑体" w:eastAsia="黑体" w:hAnsi="黑体" w:cs="黑体" w:hint="eastAsia"/>
          <w:b/>
          <w:bCs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947"/>
        <w:gridCol w:w="1605"/>
        <w:gridCol w:w="3874"/>
        <w:gridCol w:w="2187"/>
        <w:gridCol w:w="6096"/>
      </w:tblGrid>
      <w:tr w:rsidR="002C2DD4" w14:paraId="60928887" w14:textId="6EB9A95F" w:rsidTr="002C2DD4">
        <w:trPr>
          <w:trHeight w:val="624"/>
        </w:trPr>
        <w:tc>
          <w:tcPr>
            <w:tcW w:w="947" w:type="dxa"/>
          </w:tcPr>
          <w:p w14:paraId="19C7B5CC" w14:textId="77777777" w:rsidR="002C2DD4" w:rsidRDefault="002C2DD4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序号</w:t>
            </w:r>
          </w:p>
        </w:tc>
        <w:tc>
          <w:tcPr>
            <w:tcW w:w="1605" w:type="dxa"/>
          </w:tcPr>
          <w:p w14:paraId="1D9616D9" w14:textId="77777777" w:rsidR="002C2DD4" w:rsidRDefault="002C2DD4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姓名</w:t>
            </w:r>
          </w:p>
        </w:tc>
        <w:tc>
          <w:tcPr>
            <w:tcW w:w="3874" w:type="dxa"/>
          </w:tcPr>
          <w:p w14:paraId="21F73E1A" w14:textId="77777777" w:rsidR="002C2DD4" w:rsidRDefault="002C2DD4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准考证号码</w:t>
            </w:r>
          </w:p>
        </w:tc>
        <w:tc>
          <w:tcPr>
            <w:tcW w:w="2187" w:type="dxa"/>
          </w:tcPr>
          <w:p w14:paraId="251638EC" w14:textId="77777777" w:rsidR="002C2DD4" w:rsidRDefault="002C2DD4">
            <w:pPr>
              <w:jc w:val="center"/>
              <w:rPr>
                <w:rFonts w:ascii="黑体" w:eastAsia="黑体" w:hAnsi="黑体" w:cs="黑体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初试总分</w:t>
            </w:r>
          </w:p>
        </w:tc>
        <w:tc>
          <w:tcPr>
            <w:tcW w:w="6096" w:type="dxa"/>
          </w:tcPr>
          <w:p w14:paraId="63A3931A" w14:textId="1EA6CBBF" w:rsidR="002C2DD4" w:rsidRDefault="002C2DD4">
            <w:pPr>
              <w:jc w:val="center"/>
              <w:rPr>
                <w:rFonts w:ascii="黑体" w:eastAsia="黑体" w:hAnsi="黑体" w:cs="黑体" w:hint="eastAsia"/>
                <w:b/>
                <w:bCs/>
              </w:rPr>
            </w:pPr>
            <w:r>
              <w:rPr>
                <w:rFonts w:ascii="黑体" w:eastAsia="黑体" w:hAnsi="黑体" w:cs="黑体" w:hint="eastAsia"/>
                <w:b/>
                <w:bCs/>
              </w:rPr>
              <w:t>调剂专业</w:t>
            </w:r>
          </w:p>
        </w:tc>
      </w:tr>
      <w:tr w:rsidR="002C2DD4" w14:paraId="0A6DAEFD" w14:textId="77777777" w:rsidTr="002C2DD4">
        <w:trPr>
          <w:trHeight w:val="680"/>
        </w:trPr>
        <w:tc>
          <w:tcPr>
            <w:tcW w:w="947" w:type="dxa"/>
          </w:tcPr>
          <w:p w14:paraId="27E53209" w14:textId="08E1C11D" w:rsidR="002C2DD4" w:rsidRDefault="002C2DD4" w:rsidP="002C2DD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605" w:type="dxa"/>
          </w:tcPr>
          <w:p w14:paraId="1EBD5E03" w14:textId="422DF076" w:rsidR="002C2DD4" w:rsidRPr="002C2DD4" w:rsidRDefault="002C2DD4" w:rsidP="002C2DD4">
            <w:pPr>
              <w:jc w:val="center"/>
              <w:rPr>
                <w:rFonts w:hint="eastAsia"/>
              </w:rPr>
            </w:pPr>
            <w:r w:rsidRPr="002C2DD4">
              <w:rPr>
                <w:rFonts w:hint="eastAsia"/>
              </w:rPr>
              <w:t>任宪涛</w:t>
            </w:r>
          </w:p>
        </w:tc>
        <w:tc>
          <w:tcPr>
            <w:tcW w:w="3874" w:type="dxa"/>
          </w:tcPr>
          <w:p w14:paraId="61CC4B4A" w14:textId="776EB51B" w:rsidR="002C2DD4" w:rsidRPr="002C2DD4" w:rsidRDefault="002C2DD4" w:rsidP="002C2DD4">
            <w:pPr>
              <w:jc w:val="center"/>
            </w:pPr>
            <w:r w:rsidRPr="002C2DD4">
              <w:t>106153085410100</w:t>
            </w:r>
          </w:p>
        </w:tc>
        <w:tc>
          <w:tcPr>
            <w:tcW w:w="2187" w:type="dxa"/>
          </w:tcPr>
          <w:p w14:paraId="75714A8B" w14:textId="6D26CFA2" w:rsidR="002C2DD4" w:rsidRDefault="002C2DD4" w:rsidP="002C2DD4">
            <w:pPr>
              <w:jc w:val="center"/>
              <w:rPr>
                <w:rFonts w:hint="eastAsia"/>
              </w:rPr>
            </w:pPr>
            <w:r>
              <w:t>310</w:t>
            </w:r>
          </w:p>
        </w:tc>
        <w:tc>
          <w:tcPr>
            <w:tcW w:w="6096" w:type="dxa"/>
          </w:tcPr>
          <w:p w14:paraId="1645AF95" w14:textId="04F85964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石油与天然气工程</w:t>
            </w:r>
          </w:p>
        </w:tc>
      </w:tr>
      <w:tr w:rsidR="002C2DD4" w14:paraId="7AE17469" w14:textId="77777777" w:rsidTr="002C2DD4">
        <w:trPr>
          <w:trHeight w:val="680"/>
        </w:trPr>
        <w:tc>
          <w:tcPr>
            <w:tcW w:w="947" w:type="dxa"/>
          </w:tcPr>
          <w:p w14:paraId="06401476" w14:textId="57BA226B" w:rsidR="002C2DD4" w:rsidRDefault="002C2DD4" w:rsidP="002C2DD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605" w:type="dxa"/>
          </w:tcPr>
          <w:p w14:paraId="635DA751" w14:textId="2AB81AEC" w:rsidR="002C2DD4" w:rsidRPr="002C2DD4" w:rsidRDefault="002C2DD4" w:rsidP="002C2DD4">
            <w:pPr>
              <w:jc w:val="center"/>
              <w:rPr>
                <w:rFonts w:hint="eastAsia"/>
              </w:rPr>
            </w:pPr>
            <w:r w:rsidRPr="002C2DD4">
              <w:rPr>
                <w:rFonts w:hint="eastAsia"/>
              </w:rPr>
              <w:t>肖钧荣</w:t>
            </w:r>
          </w:p>
        </w:tc>
        <w:tc>
          <w:tcPr>
            <w:tcW w:w="3874" w:type="dxa"/>
          </w:tcPr>
          <w:p w14:paraId="1AE8ADF6" w14:textId="73EDA599" w:rsidR="002C2DD4" w:rsidRPr="002C2DD4" w:rsidRDefault="002C2DD4" w:rsidP="002C2DD4">
            <w:pPr>
              <w:jc w:val="center"/>
            </w:pPr>
            <w:r w:rsidRPr="002C2DD4">
              <w:t>105363440509300</w:t>
            </w:r>
          </w:p>
        </w:tc>
        <w:tc>
          <w:tcPr>
            <w:tcW w:w="2187" w:type="dxa"/>
          </w:tcPr>
          <w:p w14:paraId="6B66808B" w14:textId="7EF6E4ED" w:rsidR="002C2DD4" w:rsidRDefault="002C2DD4" w:rsidP="002C2DD4">
            <w:pPr>
              <w:jc w:val="center"/>
              <w:rPr>
                <w:rFonts w:hint="eastAsia"/>
              </w:rPr>
            </w:pPr>
            <w:r>
              <w:t>295</w:t>
            </w:r>
          </w:p>
        </w:tc>
        <w:tc>
          <w:tcPr>
            <w:tcW w:w="6096" w:type="dxa"/>
          </w:tcPr>
          <w:p w14:paraId="565E4DF4" w14:textId="60B94C29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石油与天然气工程</w:t>
            </w:r>
          </w:p>
        </w:tc>
      </w:tr>
      <w:tr w:rsidR="002C2DD4" w14:paraId="281EACC8" w14:textId="154F3460" w:rsidTr="002C2DD4">
        <w:trPr>
          <w:trHeight w:val="680"/>
        </w:trPr>
        <w:tc>
          <w:tcPr>
            <w:tcW w:w="947" w:type="dxa"/>
          </w:tcPr>
          <w:p w14:paraId="708C983A" w14:textId="674E90D9" w:rsidR="002C2DD4" w:rsidRDefault="002C2DD4" w:rsidP="002C2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</w:tcPr>
          <w:p w14:paraId="5CB8EC91" w14:textId="346CD127" w:rsidR="002C2DD4" w:rsidRDefault="002C2DD4" w:rsidP="002C2DD4">
            <w:pPr>
              <w:jc w:val="center"/>
            </w:pPr>
            <w:r w:rsidRPr="002C2DD4">
              <w:rPr>
                <w:rFonts w:hint="eastAsia"/>
              </w:rPr>
              <w:t>李雯</w:t>
            </w:r>
          </w:p>
        </w:tc>
        <w:tc>
          <w:tcPr>
            <w:tcW w:w="3874" w:type="dxa"/>
          </w:tcPr>
          <w:p w14:paraId="3D586E7D" w14:textId="4DA08BC0" w:rsidR="002C2DD4" w:rsidRDefault="002C2DD4" w:rsidP="002C2DD4">
            <w:pPr>
              <w:jc w:val="center"/>
            </w:pPr>
            <w:r w:rsidRPr="002C2DD4">
              <w:t>102553230005857</w:t>
            </w:r>
          </w:p>
        </w:tc>
        <w:tc>
          <w:tcPr>
            <w:tcW w:w="2187" w:type="dxa"/>
          </w:tcPr>
          <w:p w14:paraId="049375E6" w14:textId="231E22A3" w:rsidR="002C2DD4" w:rsidRDefault="002C2DD4" w:rsidP="002C2DD4">
            <w:pPr>
              <w:jc w:val="center"/>
            </w:pPr>
            <w:r>
              <w:t>294</w:t>
            </w:r>
          </w:p>
        </w:tc>
        <w:tc>
          <w:tcPr>
            <w:tcW w:w="6096" w:type="dxa"/>
          </w:tcPr>
          <w:p w14:paraId="1A98F7E1" w14:textId="5623918B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石油与天然气工程</w:t>
            </w:r>
          </w:p>
        </w:tc>
      </w:tr>
      <w:tr w:rsidR="002C2DD4" w14:paraId="5185B579" w14:textId="796A44A2" w:rsidTr="002C2DD4">
        <w:trPr>
          <w:trHeight w:val="680"/>
        </w:trPr>
        <w:tc>
          <w:tcPr>
            <w:tcW w:w="947" w:type="dxa"/>
          </w:tcPr>
          <w:p w14:paraId="3BD73F49" w14:textId="4865F6AD" w:rsidR="002C2DD4" w:rsidRDefault="002C2DD4" w:rsidP="002C2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</w:tcPr>
          <w:p w14:paraId="4BA3AA10" w14:textId="74FF9985" w:rsidR="002C2DD4" w:rsidRDefault="002C2DD4" w:rsidP="002C2DD4">
            <w:pPr>
              <w:jc w:val="center"/>
            </w:pPr>
            <w:r w:rsidRPr="002C2DD4">
              <w:rPr>
                <w:rFonts w:hint="eastAsia"/>
              </w:rPr>
              <w:t>康凯宾</w:t>
            </w:r>
          </w:p>
        </w:tc>
        <w:tc>
          <w:tcPr>
            <w:tcW w:w="3874" w:type="dxa"/>
          </w:tcPr>
          <w:p w14:paraId="60BFF9C8" w14:textId="0CB17EE0" w:rsidR="002C2DD4" w:rsidRDefault="002C2DD4" w:rsidP="002C2DD4">
            <w:pPr>
              <w:jc w:val="center"/>
            </w:pPr>
            <w:r w:rsidRPr="002C2DD4">
              <w:t>106153082005883</w:t>
            </w:r>
          </w:p>
        </w:tc>
        <w:tc>
          <w:tcPr>
            <w:tcW w:w="2187" w:type="dxa"/>
          </w:tcPr>
          <w:p w14:paraId="3FDE62EB" w14:textId="105D1F16" w:rsidR="002C2DD4" w:rsidRDefault="002C2DD4" w:rsidP="002C2DD4">
            <w:pPr>
              <w:jc w:val="center"/>
            </w:pPr>
            <w:r>
              <w:rPr>
                <w:rFonts w:hint="eastAsia"/>
              </w:rPr>
              <w:t>28</w:t>
            </w:r>
            <w:r>
              <w:t>5</w:t>
            </w:r>
          </w:p>
        </w:tc>
        <w:tc>
          <w:tcPr>
            <w:tcW w:w="6096" w:type="dxa"/>
          </w:tcPr>
          <w:p w14:paraId="7CD7E925" w14:textId="5F7E3BF3" w:rsidR="002C2DD4" w:rsidRDefault="002C2DD4" w:rsidP="002C2DD4">
            <w:pPr>
              <w:jc w:val="center"/>
            </w:pPr>
            <w:r>
              <w:rPr>
                <w:rFonts w:hint="eastAsia"/>
              </w:rPr>
              <w:t>石油与天然气工程</w:t>
            </w:r>
          </w:p>
        </w:tc>
      </w:tr>
      <w:tr w:rsidR="002C2DD4" w14:paraId="5344EC2E" w14:textId="021818AC" w:rsidTr="002C2DD4">
        <w:trPr>
          <w:trHeight w:val="680"/>
        </w:trPr>
        <w:tc>
          <w:tcPr>
            <w:tcW w:w="947" w:type="dxa"/>
          </w:tcPr>
          <w:p w14:paraId="118FD693" w14:textId="61C06BF2" w:rsidR="002C2DD4" w:rsidRDefault="002C2DD4" w:rsidP="002C2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</w:tcPr>
          <w:p w14:paraId="5627834B" w14:textId="08CEB285" w:rsidR="002C2DD4" w:rsidRDefault="002C2DD4" w:rsidP="002C2DD4">
            <w:pPr>
              <w:jc w:val="center"/>
            </w:pPr>
            <w:r w:rsidRPr="002C2DD4">
              <w:rPr>
                <w:rFonts w:hint="eastAsia"/>
              </w:rPr>
              <w:t>路涌瑞</w:t>
            </w:r>
          </w:p>
        </w:tc>
        <w:tc>
          <w:tcPr>
            <w:tcW w:w="3874" w:type="dxa"/>
          </w:tcPr>
          <w:p w14:paraId="44E4AF6F" w14:textId="7CA3589A" w:rsidR="002C2DD4" w:rsidRDefault="002C2DD4" w:rsidP="002C2DD4">
            <w:pPr>
              <w:jc w:val="center"/>
            </w:pPr>
            <w:r w:rsidRPr="002C2DD4">
              <w:t>104253540000754</w:t>
            </w:r>
          </w:p>
        </w:tc>
        <w:tc>
          <w:tcPr>
            <w:tcW w:w="2187" w:type="dxa"/>
          </w:tcPr>
          <w:p w14:paraId="142B1157" w14:textId="218B064E" w:rsidR="002C2DD4" w:rsidRDefault="002C2DD4" w:rsidP="002C2DD4">
            <w:pPr>
              <w:jc w:val="center"/>
            </w:pPr>
            <w:r>
              <w:t>274</w:t>
            </w:r>
          </w:p>
        </w:tc>
        <w:tc>
          <w:tcPr>
            <w:tcW w:w="6096" w:type="dxa"/>
          </w:tcPr>
          <w:p w14:paraId="71772512" w14:textId="6D7DA9A3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石油与天然气工程</w:t>
            </w:r>
          </w:p>
        </w:tc>
      </w:tr>
      <w:tr w:rsidR="002C2DD4" w14:paraId="74892E80" w14:textId="3327E097" w:rsidTr="002C2DD4">
        <w:trPr>
          <w:trHeight w:val="680"/>
        </w:trPr>
        <w:tc>
          <w:tcPr>
            <w:tcW w:w="947" w:type="dxa"/>
          </w:tcPr>
          <w:p w14:paraId="2004CC59" w14:textId="77777777" w:rsidR="002C2DD4" w:rsidRDefault="002C2DD4" w:rsidP="002C2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605" w:type="dxa"/>
          </w:tcPr>
          <w:p w14:paraId="73202AFA" w14:textId="6B0283D3" w:rsidR="002C2DD4" w:rsidRDefault="002C2DD4" w:rsidP="002C2DD4">
            <w:pPr>
              <w:jc w:val="center"/>
            </w:pPr>
            <w:r w:rsidRPr="002C2DD4">
              <w:rPr>
                <w:rFonts w:hint="eastAsia"/>
              </w:rPr>
              <w:t>黄家琦</w:t>
            </w:r>
          </w:p>
        </w:tc>
        <w:tc>
          <w:tcPr>
            <w:tcW w:w="3874" w:type="dxa"/>
          </w:tcPr>
          <w:p w14:paraId="341D9EF3" w14:textId="5A88285E" w:rsidR="002C2DD4" w:rsidRDefault="002C2DD4" w:rsidP="002C2DD4">
            <w:pPr>
              <w:jc w:val="center"/>
            </w:pPr>
            <w:r w:rsidRPr="002C2DD4">
              <w:t>104063440304099</w:t>
            </w:r>
          </w:p>
        </w:tc>
        <w:tc>
          <w:tcPr>
            <w:tcW w:w="2187" w:type="dxa"/>
          </w:tcPr>
          <w:p w14:paraId="6F6799EE" w14:textId="34817B96" w:rsidR="002C2DD4" w:rsidRDefault="002C2DD4" w:rsidP="002C2DD4">
            <w:pPr>
              <w:jc w:val="center"/>
            </w:pPr>
            <w:r>
              <w:t>298</w:t>
            </w:r>
          </w:p>
        </w:tc>
        <w:tc>
          <w:tcPr>
            <w:tcW w:w="6096" w:type="dxa"/>
          </w:tcPr>
          <w:p w14:paraId="1BDFC8CA" w14:textId="1A63B9C5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地质工程</w:t>
            </w:r>
          </w:p>
        </w:tc>
      </w:tr>
      <w:tr w:rsidR="002C2DD4" w14:paraId="47CCE2C1" w14:textId="7326AF3E" w:rsidTr="002C2DD4">
        <w:trPr>
          <w:trHeight w:val="680"/>
        </w:trPr>
        <w:tc>
          <w:tcPr>
            <w:tcW w:w="947" w:type="dxa"/>
          </w:tcPr>
          <w:p w14:paraId="4DC9EC32" w14:textId="77777777" w:rsidR="002C2DD4" w:rsidRDefault="002C2DD4" w:rsidP="002C2DD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605" w:type="dxa"/>
          </w:tcPr>
          <w:p w14:paraId="56771234" w14:textId="666EF05F" w:rsidR="002C2DD4" w:rsidRDefault="002C2DD4" w:rsidP="002C2DD4">
            <w:pPr>
              <w:jc w:val="center"/>
            </w:pPr>
            <w:r w:rsidRPr="002C2DD4">
              <w:rPr>
                <w:rFonts w:hint="eastAsia"/>
              </w:rPr>
              <w:t>彭绮澜</w:t>
            </w:r>
          </w:p>
        </w:tc>
        <w:tc>
          <w:tcPr>
            <w:tcW w:w="3874" w:type="dxa"/>
          </w:tcPr>
          <w:p w14:paraId="31023F24" w14:textId="49086645" w:rsidR="002C2DD4" w:rsidRDefault="002C2DD4" w:rsidP="002C2DD4">
            <w:pPr>
              <w:jc w:val="center"/>
            </w:pPr>
            <w:r w:rsidRPr="002C2DD4">
              <w:t>110753000005302</w:t>
            </w:r>
          </w:p>
        </w:tc>
        <w:tc>
          <w:tcPr>
            <w:tcW w:w="2187" w:type="dxa"/>
          </w:tcPr>
          <w:p w14:paraId="3E3D1149" w14:textId="62484546" w:rsidR="002C2DD4" w:rsidRDefault="002C2DD4" w:rsidP="002C2DD4">
            <w:pPr>
              <w:jc w:val="center"/>
            </w:pPr>
            <w:r>
              <w:t>281</w:t>
            </w:r>
          </w:p>
        </w:tc>
        <w:tc>
          <w:tcPr>
            <w:tcW w:w="6096" w:type="dxa"/>
          </w:tcPr>
          <w:p w14:paraId="2E1DD0C4" w14:textId="761A7ED1" w:rsidR="002C2DD4" w:rsidRDefault="002C2DD4" w:rsidP="002C2DD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地质工程</w:t>
            </w:r>
          </w:p>
        </w:tc>
      </w:tr>
    </w:tbl>
    <w:p w14:paraId="2582AA66" w14:textId="77777777" w:rsidR="00CC511A" w:rsidRDefault="00CC511A"/>
    <w:sectPr w:rsidR="00CC511A" w:rsidSect="002C2DD4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HorizontalSpacing w:val="160"/>
  <w:drawingGridVerticalSpacing w:val="435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I1M2NmMDk0MzVjZDFiMWIyMjM4ODc2OTVhNzNkMzQifQ=="/>
  </w:docVars>
  <w:rsids>
    <w:rsidRoot w:val="00CC511A"/>
    <w:rsid w:val="002C2DD4"/>
    <w:rsid w:val="00CC511A"/>
    <w:rsid w:val="06BD75BC"/>
    <w:rsid w:val="07165A72"/>
    <w:rsid w:val="2B495EA1"/>
    <w:rsid w:val="3F292E06"/>
    <w:rsid w:val="43682582"/>
    <w:rsid w:val="46524ABC"/>
    <w:rsid w:val="51E81BE5"/>
    <w:rsid w:val="5518106F"/>
    <w:rsid w:val="614F0D87"/>
    <w:rsid w:val="64333237"/>
    <w:rsid w:val="67712AEC"/>
    <w:rsid w:val="6B165B4F"/>
    <w:rsid w:val="6CEE648D"/>
    <w:rsid w:val="73E0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12683"/>
  <w15:docId w15:val="{BEF81A82-CA79-4BA5-9572-44CFDC36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60" w:lineRule="exact"/>
      <w:jc w:val="center"/>
      <w:outlineLvl w:val="0"/>
    </w:pPr>
    <w:rPr>
      <w:rFonts w:ascii="Times New Roman" w:eastAsia="方正小标宋简体" w:hAnsi="Times New Roman" w:cs="黑体" w:hint="eastAsia"/>
      <w:kern w:val="44"/>
      <w:sz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jc w:val="center"/>
      <w:outlineLvl w:val="1"/>
    </w:pPr>
    <w:rPr>
      <w:rFonts w:ascii="Cambria" w:eastAsia="楷体" w:hAnsi="Cambria" w:cs="Times New Roman"/>
      <w:bCs/>
      <w:kern w:val="0"/>
      <w:szCs w:val="32"/>
      <w:lang w:val="zh-CN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260" w:after="260" w:line="560" w:lineRule="exact"/>
      <w:outlineLvl w:val="2"/>
    </w:pPr>
    <w:rPr>
      <w:rFonts w:ascii="等线" w:eastAsia="仿宋_GB2312" w:hAnsi="等线" w:cs="黑体"/>
      <w:b/>
      <w:bCs/>
      <w:szCs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spacing w:line="560" w:lineRule="exact"/>
      <w:jc w:val="center"/>
      <w:outlineLvl w:val="3"/>
    </w:pPr>
    <w:rPr>
      <w:rFonts w:ascii="Arial" w:eastAsia="方正小标宋简体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llowedHyperlink"/>
    <w:basedOn w:val="a0"/>
    <w:qFormat/>
    <w:rPr>
      <w:color w:val="333333"/>
      <w:u w:val="none"/>
    </w:rPr>
  </w:style>
  <w:style w:type="character" w:styleId="a5">
    <w:name w:val="Hyperlink"/>
    <w:basedOn w:val="a0"/>
    <w:qFormat/>
    <w:rPr>
      <w:color w:val="333333"/>
      <w:u w:val="none"/>
    </w:rPr>
  </w:style>
  <w:style w:type="character" w:customStyle="1" w:styleId="20">
    <w:name w:val="标题 2 字符"/>
    <w:link w:val="2"/>
    <w:unhideWhenUsed/>
    <w:qFormat/>
    <w:rPr>
      <w:rFonts w:ascii="Cambria" w:eastAsia="楷体" w:hAnsi="Cambria" w:hint="eastAsia"/>
      <w:sz w:val="32"/>
    </w:rPr>
  </w:style>
  <w:style w:type="character" w:customStyle="1" w:styleId="30">
    <w:name w:val="标题 3 字符"/>
    <w:basedOn w:val="a0"/>
    <w:link w:val="3"/>
    <w:uiPriority w:val="9"/>
    <w:qFormat/>
    <w:rPr>
      <w:rFonts w:ascii="等线" w:eastAsia="仿宋_GB2312" w:hAnsi="等线" w:cs="黑体"/>
      <w:b/>
      <w:bCs/>
      <w:sz w:val="32"/>
      <w:szCs w:val="32"/>
    </w:rPr>
  </w:style>
  <w:style w:type="character" w:customStyle="1" w:styleId="first-child">
    <w:name w:val="first-child"/>
    <w:basedOn w:val="a0"/>
    <w:qFormat/>
  </w:style>
  <w:style w:type="character" w:customStyle="1" w:styleId="hover">
    <w:name w:val="hover"/>
    <w:basedOn w:val="a0"/>
    <w:qFormat/>
    <w:rPr>
      <w:shd w:val="clear" w:color="auto" w:fill="F3F3F3"/>
    </w:rPr>
  </w:style>
  <w:style w:type="character" w:customStyle="1" w:styleId="hover1">
    <w:name w:val="hover1"/>
    <w:basedOn w:val="a0"/>
    <w:qFormat/>
    <w:rPr>
      <w:sz w:val="16"/>
      <w:szCs w:val="16"/>
    </w:rPr>
  </w:style>
  <w:style w:type="character" w:customStyle="1" w:styleId="hover2">
    <w:name w:val="hover2"/>
    <w:basedOn w:val="a0"/>
    <w:qFormat/>
    <w:rPr>
      <w:shd w:val="clear" w:color="auto" w:fill="F3F3F3"/>
    </w:rPr>
  </w:style>
  <w:style w:type="character" w:customStyle="1" w:styleId="layui-layer-tabnow">
    <w:name w:val="layui-layer-tabnow"/>
    <w:basedOn w:val="a0"/>
    <w:qFormat/>
    <w:rPr>
      <w:bdr w:val="single" w:sz="4" w:space="0" w:color="CCCCCC"/>
      <w:shd w:val="clear" w:color="auto" w:fill="FFFFFF"/>
    </w:rPr>
  </w:style>
  <w:style w:type="character" w:customStyle="1" w:styleId="hover14">
    <w:name w:val="hover14"/>
    <w:basedOn w:val="a0"/>
    <w:qFormat/>
    <w:rPr>
      <w:shd w:val="clear" w:color="auto" w:fill="F3F3F3"/>
    </w:rPr>
  </w:style>
  <w:style w:type="character" w:customStyle="1" w:styleId="hover15">
    <w:name w:val="hover15"/>
    <w:basedOn w:val="a0"/>
    <w:qFormat/>
    <w:rPr>
      <w:sz w:val="16"/>
      <w:szCs w:val="16"/>
    </w:rPr>
  </w:style>
  <w:style w:type="character" w:customStyle="1" w:styleId="hover16">
    <w:name w:val="hover16"/>
    <w:basedOn w:val="a0"/>
    <w:qFormat/>
    <w:rPr>
      <w:shd w:val="clear" w:color="auto" w:fill="F3F3F3"/>
    </w:rPr>
  </w:style>
  <w:style w:type="character" w:customStyle="1" w:styleId="hover17">
    <w:name w:val="hover17"/>
    <w:basedOn w:val="a0"/>
    <w:qFormat/>
    <w:rPr>
      <w:shd w:val="clear" w:color="auto" w:fill="F3F3F3"/>
    </w:rPr>
  </w:style>
  <w:style w:type="character" w:customStyle="1" w:styleId="hover18">
    <w:name w:val="hover18"/>
    <w:basedOn w:val="a0"/>
    <w:qFormat/>
    <w:rPr>
      <w:sz w:val="16"/>
      <w:szCs w:val="16"/>
    </w:rPr>
  </w:style>
  <w:style w:type="character" w:customStyle="1" w:styleId="hover19">
    <w:name w:val="hover19"/>
    <w:basedOn w:val="a0"/>
    <w:qFormat/>
    <w:rPr>
      <w:shd w:val="clear" w:color="auto" w:fill="F3F3F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HDY</dc:creator>
  <cp:lastModifiedBy>Dawei Qin</cp:lastModifiedBy>
  <cp:revision>2</cp:revision>
  <dcterms:created xsi:type="dcterms:W3CDTF">2014-10-29T12:08:00Z</dcterms:created>
  <dcterms:modified xsi:type="dcterms:W3CDTF">2023-04-10T03:16:00Z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D701D5D830E746D89C70EFDA0A34D1BC</vt:lpwstr>
  </property>
</Properties>
</file>