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0"/>
        <w:jc w:val="center"/>
        <w:rPr>
          <w:rFonts w:hint="eastAsia" w:ascii="微软雅黑" w:hAnsi="微软雅黑" w:eastAsia="微软雅黑" w:cs="微软雅黑"/>
          <w:i w:val="0"/>
          <w:iCs w:val="0"/>
          <w:caps w:val="0"/>
          <w:color w:val="333333"/>
          <w:spacing w:val="0"/>
          <w:sz w:val="16"/>
          <w:szCs w:val="16"/>
        </w:rPr>
      </w:pPr>
      <w:r>
        <w:rPr>
          <w:rStyle w:val="4"/>
          <w:rFonts w:ascii="方正小标宋简体" w:hAnsi="方正小标宋简体" w:eastAsia="方正小标宋简体" w:cs="方正小标宋简体"/>
          <w:b/>
          <w:bCs/>
          <w:i w:val="0"/>
          <w:iCs w:val="0"/>
          <w:caps w:val="0"/>
          <w:color w:val="333333"/>
          <w:spacing w:val="0"/>
          <w:kern w:val="0"/>
          <w:sz w:val="28"/>
          <w:szCs w:val="28"/>
          <w:bdr w:val="none" w:color="auto" w:sz="0" w:space="0"/>
          <w:lang w:val="en-US" w:eastAsia="zh-CN" w:bidi="ar"/>
        </w:rPr>
        <w:t>广东财经大学翻译硕士</w:t>
      </w:r>
      <w:r>
        <w:rPr>
          <w:rStyle w:val="4"/>
          <w:rFonts w:hint="default" w:ascii="方正小标宋简体" w:hAnsi="方正小标宋简体" w:eastAsia="方正小标宋简体" w:cs="方正小标宋简体"/>
          <w:b/>
          <w:bCs/>
          <w:i w:val="0"/>
          <w:iCs w:val="0"/>
          <w:caps w:val="0"/>
          <w:color w:val="333333"/>
          <w:spacing w:val="0"/>
          <w:kern w:val="0"/>
          <w:sz w:val="28"/>
          <w:szCs w:val="28"/>
          <w:bdr w:val="none" w:color="auto" w:sz="0" w:space="0"/>
          <w:lang w:val="en-US" w:eastAsia="zh-CN" w:bidi="ar"/>
        </w:rPr>
        <w:t>2023年研究生招生复试通知（调剂）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现将我院2023年</w:t>
      </w: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翻译硕士</w:t>
      </w:r>
      <w:r>
        <w:rPr>
          <w:rFonts w:hint="eastAsia" w:ascii="宋体" w:hAnsi="宋体" w:eastAsia="宋体" w:cs="宋体"/>
          <w:i w:val="0"/>
          <w:iCs w:val="0"/>
          <w:caps w:val="0"/>
          <w:color w:val="333333"/>
          <w:spacing w:val="0"/>
          <w:kern w:val="0"/>
          <w:sz w:val="24"/>
          <w:szCs w:val="24"/>
          <w:bdr w:val="none" w:color="auto" w:sz="0" w:space="0"/>
          <w:lang w:val="en-US" w:eastAsia="zh-CN" w:bidi="ar"/>
        </w:rPr>
        <w:t>研究生招生复试工作安排通知如下：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一、复试时间：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（一）报到、资格审查时间：2023年4月9日，上午08:00-08:30。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（二）笔试时间：2023年4月9日，上午09:00-11:00。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（三）面试时间：2023年4月9日，下午13:30开始。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二、复试资格审查：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1.复试资格审核材料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考生按照要求携带以下复试资格审核材料，于4月9日上午08:00-08:30，在广州校区第三教学楼（北五）601接受资格审查。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提交的审核材料复印件请按照以下排序并装订，所有复印件需清晰。并附上复试资格审核材料明细表（附件1）。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（1）身份证明材料：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①有效期内的身份证（查验原件，提交复印件1份）。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②准考证（查验原件，提交复印件1份）。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（2）学历学位证明材料：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①往届生须提交有效期内的教育部学历证书电子注册备案表电子文件及学历学位证书、加盖公章的本科阶段成绩单（查验原件，提交复印件1份）。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②应届生须提交有效期内的教育部学籍在线验证报告和每学期均已注册的学生证、加盖公章的本科阶段成绩单（查验原件，提交复印件1份）。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（3）其他材料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考生本人亲笔签名的《广东财经大学2023年研究生招生复试承诺书》（附件2）（提交原件1份）。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2.其他事项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（1）身份证如果丢失，需由户口所在地派出所出具证明，并于证明上贴本人照片并骑缝加盖公章。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（2）复试结束后，凡未进行资格审查或资格审查未通过的考生一律不予录取。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三、笔试安排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1.笔试时间：2023年4月9日，上午09:00-11:00。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2.笔试地点：广州校区第三教学楼（北五）六楼，具体课室报到时告知。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3.笔试科目:F548-翻译综合能力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四、面试安排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1.面试时间：2023年4月9日，下午13:30开始。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2.所有考生需在当天中午</w:t>
      </w:r>
      <w:r>
        <w:rPr>
          <w:rStyle w:val="4"/>
          <w:rFonts w:hint="eastAsia" w:ascii="宋体" w:hAnsi="宋体" w:eastAsia="宋体" w:cs="宋体"/>
          <w:b/>
          <w:bCs/>
          <w:i w:val="0"/>
          <w:iCs w:val="0"/>
          <w:caps w:val="0"/>
          <w:color w:val="FF0000"/>
          <w:spacing w:val="0"/>
          <w:kern w:val="0"/>
          <w:sz w:val="24"/>
          <w:szCs w:val="24"/>
          <w:bdr w:val="none" w:color="auto" w:sz="0" w:space="0"/>
          <w:lang w:val="en-US" w:eastAsia="zh-CN" w:bidi="ar"/>
        </w:rPr>
        <w:t>12:45</w:t>
      </w:r>
      <w:r>
        <w:rPr>
          <w:rFonts w:hint="eastAsia" w:ascii="宋体" w:hAnsi="宋体" w:eastAsia="宋体" w:cs="宋体"/>
          <w:i w:val="0"/>
          <w:iCs w:val="0"/>
          <w:caps w:val="0"/>
          <w:color w:val="333333"/>
          <w:spacing w:val="0"/>
          <w:kern w:val="0"/>
          <w:sz w:val="24"/>
          <w:szCs w:val="24"/>
          <w:bdr w:val="none" w:color="auto" w:sz="0" w:space="0"/>
          <w:lang w:val="en-US" w:eastAsia="zh-CN" w:bidi="ar"/>
        </w:rPr>
        <w:t>前到达广州校区第三教学楼（北五）603报到。因考生个人原因无法按时到达指定地点报到的，视为自动放弃面试资格。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3.程序：考生签到——关闭通讯设备，将手机、iPad、智能手表等放置在随身物品存放区——现场抽签并登记——候考室候考（候考室仅可翻阅纸质材料）——面试——面试结束即刻离场，不可返回候考室。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4.面试结束后，考生即刻离开考场，不可返回候考室，不得谈论考试有关内容。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五、考场身份核验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考生参加笔试、面试时需出示</w:t>
      </w: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身份证原件</w:t>
      </w:r>
      <w:r>
        <w:rPr>
          <w:rFonts w:hint="eastAsia" w:ascii="宋体" w:hAnsi="宋体" w:eastAsia="宋体" w:cs="宋体"/>
          <w:i w:val="0"/>
          <w:iCs w:val="0"/>
          <w:caps w:val="0"/>
          <w:color w:val="333333"/>
          <w:spacing w:val="0"/>
          <w:kern w:val="0"/>
          <w:sz w:val="24"/>
          <w:szCs w:val="24"/>
          <w:bdr w:val="none" w:color="auto" w:sz="0" w:space="0"/>
          <w:lang w:val="en-US" w:eastAsia="zh-CN" w:bidi="ar"/>
        </w:rPr>
        <w:t>、</w:t>
      </w: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准考证</w:t>
      </w:r>
      <w:r>
        <w:rPr>
          <w:rFonts w:hint="eastAsia" w:ascii="宋体" w:hAnsi="宋体" w:eastAsia="宋体" w:cs="宋体"/>
          <w:i w:val="0"/>
          <w:iCs w:val="0"/>
          <w:caps w:val="0"/>
          <w:color w:val="333333"/>
          <w:spacing w:val="0"/>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六、其他事项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考生如因故放弃本专业复试，请第一时间联系我院。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480"/>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七、联系方式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电话：020-84095090 郑老师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邮箱：gcwgyyjs@163.com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Style w:val="4"/>
          <w:rFonts w:hint="eastAsia" w:ascii="宋体" w:hAnsi="宋体" w:eastAsia="宋体" w:cs="宋体"/>
          <w:b/>
          <w:bCs/>
          <w:i w:val="0"/>
          <w:iCs w:val="0"/>
          <w:caps w:val="0"/>
          <w:color w:val="333333"/>
          <w:spacing w:val="0"/>
          <w:kern w:val="0"/>
          <w:sz w:val="24"/>
          <w:szCs w:val="24"/>
          <w:bdr w:val="none" w:color="auto" w:sz="0" w:space="0"/>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drawing>
          <wp:inline distT="0" distB="0" distL="114300" distR="114300">
            <wp:extent cx="152400" cy="152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instrText xml:space="preserve"> HYPERLINK "http://wy.gdufe.edu.cn/_upload/article/files/1c/0c/ea93d01d489398d75d6576a620a8/f3202556-7783-46b5-9698-465ef8d5d369.docx" </w:instrTex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separate"/>
      </w:r>
      <w:r>
        <w:rPr>
          <w:rStyle w:val="5"/>
          <w:rFonts w:hint="eastAsia" w:ascii="宋体" w:hAnsi="宋体" w:eastAsia="宋体" w:cs="宋体"/>
          <w:i w:val="0"/>
          <w:iCs w:val="0"/>
          <w:caps w:val="0"/>
          <w:color w:val="333333"/>
          <w:spacing w:val="0"/>
          <w:sz w:val="24"/>
          <w:szCs w:val="24"/>
          <w:u w:val="none"/>
          <w:bdr w:val="none" w:color="auto" w:sz="0" w:space="0"/>
        </w:rPr>
        <w:t>附件1.复试资格审核材料明细表.docx</w: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instrText xml:space="preserve"> HYPERLINK "http://wy.gdufe.edu.cn/_upload/article/files/1c/0c/ea93d01d489398d75d6576a620a8/3d9b8ac7-3a67-4971-a835-668e3dd4b66c.docx" </w:instrTex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separate"/>
      </w:r>
      <w:r>
        <w:rPr>
          <w:rStyle w:val="5"/>
          <w:rFonts w:hint="eastAsia" w:ascii="宋体" w:hAnsi="宋体" w:eastAsia="宋体" w:cs="宋体"/>
          <w:i w:val="0"/>
          <w:iCs w:val="0"/>
          <w:caps w:val="0"/>
          <w:color w:val="333333"/>
          <w:spacing w:val="0"/>
          <w:sz w:val="24"/>
          <w:szCs w:val="24"/>
          <w:u w:val="none"/>
          <w:bdr w:val="none" w:color="auto" w:sz="0" w:space="0"/>
        </w:rPr>
        <w:t>附件2.广东财经大学2023年研究生招生复试承诺书.docx</w: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drawing>
          <wp:inline distT="0" distB="0" distL="114300" distR="114300">
            <wp:extent cx="152400" cy="1524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instrText xml:space="preserve"> HYPERLINK "http://wy.gdufe.edu.cn/_upload/article/files/1c/0c/ea93d01d489398d75d6576a620a8/a3fdab08-c658-4b7b-b3da-9fb0853f84bd.docx" </w:instrTex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separate"/>
      </w:r>
      <w:r>
        <w:rPr>
          <w:rStyle w:val="5"/>
          <w:rFonts w:hint="eastAsia" w:ascii="宋体" w:hAnsi="宋体" w:eastAsia="宋体" w:cs="宋体"/>
          <w:i w:val="0"/>
          <w:iCs w:val="0"/>
          <w:caps w:val="0"/>
          <w:color w:val="333333"/>
          <w:spacing w:val="0"/>
          <w:sz w:val="24"/>
          <w:szCs w:val="24"/>
          <w:u w:val="none"/>
          <w:bdr w:val="none" w:color="auto" w:sz="0" w:space="0"/>
        </w:rPr>
        <w:t>附件3.考场规则.docx</w: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drawing>
          <wp:inline distT="0" distB="0" distL="114300" distR="114300">
            <wp:extent cx="152400" cy="1524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instrText xml:space="preserve"> HYPERLINK "http://wy.gdufe.edu.cn/_upload/article/files/1c/0c/ea93d01d489398d75d6576a620a8/64957f12-8130-427e-8d73-6589ff85378b.pdf" </w:instrTex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separate"/>
      </w:r>
      <w:r>
        <w:rPr>
          <w:rStyle w:val="5"/>
          <w:rFonts w:hint="eastAsia" w:ascii="宋体" w:hAnsi="宋体" w:eastAsia="宋体" w:cs="宋体"/>
          <w:i w:val="0"/>
          <w:iCs w:val="0"/>
          <w:caps w:val="0"/>
          <w:color w:val="333333"/>
          <w:spacing w:val="0"/>
          <w:sz w:val="24"/>
          <w:szCs w:val="24"/>
          <w:u w:val="none"/>
          <w:bdr w:val="none" w:color="auto" w:sz="0" w:space="0"/>
        </w:rPr>
        <w:t>附件4.广东财经大学翻译硕士2023年复试考生名单（调剂）.pdf</w:t>
      </w:r>
      <w:r>
        <w:rPr>
          <w:rFonts w:hint="eastAsia" w:ascii="宋体" w:hAnsi="宋体" w:eastAsia="宋体" w:cs="宋体"/>
          <w:i w:val="0"/>
          <w:iCs w:val="0"/>
          <w:caps w:val="0"/>
          <w:color w:val="333333"/>
          <w:spacing w:val="0"/>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2160"/>
        <w:jc w:val="righ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       广东财经大学外国语学院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3600"/>
        <w:jc w:val="righ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bdr w:val="none" w:color="auto" w:sz="0" w:space="0"/>
          <w:lang w:val="en-US" w:eastAsia="zh-CN" w:bidi="ar"/>
        </w:rPr>
        <w:t>  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24A1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1021</Words>
  <Characters>1172</Characters>
  <Lines>0</Lines>
  <Paragraphs>0</Paragraphs>
  <TotalTime>0</TotalTime>
  <ScaleCrop>false</ScaleCrop>
  <LinksUpToDate>false</LinksUpToDate>
  <CharactersWithSpaces>1182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2023-04-18T12:56:54Z</dcterms:created>
  <dc:creator>DELL</dc:creator>
  <cp:lastModifiedBy>曾经的那个老吴</cp:lastModifiedBy>
  <dcterms:modified xsi:type="dcterms:W3CDTF">2023-04-18T12:56:57Z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8EC259E2AE0E402089A56A666DFDFA6A_12</vt:lpwstr>
  </property>
</Properties>
</file>