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20" w:lineRule="atLeast"/>
        <w:ind w:left="0" w:right="0" w:firstLine="0"/>
        <w:jc w:val="left"/>
        <w:rPr>
          <w:rFonts w:ascii="Arial" w:hAnsi="Arial" w:cs="Arial"/>
          <w:i w:val="0"/>
          <w:iCs w:val="0"/>
          <w:caps w:val="0"/>
          <w:color w:val="333333"/>
          <w:spacing w:val="24"/>
          <w:sz w:val="38"/>
          <w:szCs w:val="3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24"/>
          <w:kern w:val="0"/>
          <w:sz w:val="38"/>
          <w:szCs w:val="38"/>
          <w:bdr w:val="none" w:color="auto" w:sz="0" w:space="0"/>
          <w:lang w:val="en-US" w:eastAsia="zh-CN" w:bidi="ar"/>
        </w:rPr>
        <w:t>广东财经大学文化旅游与地理学院旅游管理专业2023年硕士研究生调剂公告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spacing w:val="12"/>
          <w:sz w:val="19"/>
          <w:szCs w:val="19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调剂信息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1.旅游管理学术型硕士（全日制）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专业代码：120203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调剂要求：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初试成绩符合第一志愿报考专业对A类考生的初试成绩上线要求（340/47/71）；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调入专业与第一志愿报考专业相同或相近，统考科目相同，自命题科目相近；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本通知未尽事宜或与国家相关文件冲突之处，均已国家相关文件为准。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2、旅游管理专业型硕士（MTA，非全日制）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专业代码：125400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调剂要求：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第一志愿报考MTA（旅游管理硕士）、MBA（工商管理硕士）、EMBA（高级工商管理硕士）、MPA（公共管理硕士）、MPAcc（会计专业硕士）、MEM（工程管理硕士）、MLIS（图书情报硕士）、MAud（审计硕士）等以上管理类专业的考生，且初试成绩达到第一志愿报考专业国家分数线；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研究生毕业满2年、本科毕业满3年或专科毕业满5年（年限计算从毕业日期至2023年8月31日）；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本通知未尽事宜或与国家相关文件冲突之处，均已国家相关文件为准。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spacing w:val="12"/>
          <w:sz w:val="19"/>
          <w:szCs w:val="19"/>
        </w:rPr>
      </w:pP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调剂程序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所有调剂考生均须通过教育部“全国硕士研究生招生调剂服务系统”进行调剂申请；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本专业将于4月6日0时起开通调剂系统接收调剂生；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有关调剂工作的具体实施细则及操作程序，可参考广东财经大学文化旅游与地理学院官网相关通知或来电咨询。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联系方式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0" w:after="0" w:afterAutospacing="0" w:line="72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地址：广州市海珠区仑头路21号广东财经大学北二625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电话：020-84096505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邮箱：3282946975@qq.com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联系人：艾老师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4"/>
          <w:szCs w:val="24"/>
          <w:bdr w:val="none" w:color="auto" w:sz="0" w:space="0"/>
        </w:rPr>
        <w:t>网址：http://dlyly.gdufe.edu.cn/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7D2D8F"/>
    <w:multiLevelType w:val="multilevel"/>
    <w:tmpl w:val="CA7D2D8F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D8C58F3C"/>
    <w:multiLevelType w:val="multilevel"/>
    <w:tmpl w:val="D8C58F3C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F1B5DBBC"/>
    <w:multiLevelType w:val="multilevel"/>
    <w:tmpl w:val="F1B5DBBC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1823FA00"/>
    <w:multiLevelType w:val="multilevel"/>
    <w:tmpl w:val="1823FA00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205A06DC"/>
    <w:multiLevelType w:val="multilevel"/>
    <w:tmpl w:val="205A06DC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36434455"/>
    <w:multiLevelType w:val="multilevel"/>
    <w:tmpl w:val="36434455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517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541</Words>
  <Characters>645</Characters>
  <Lines>0</Lines>
  <Paragraphs>0</Paragraphs>
  <TotalTime>0</TotalTime>
  <ScaleCrop>false</ScaleCrop>
  <LinksUpToDate>false</LinksUpToDate>
  <CharactersWithSpaces>645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2023-04-18T13:04:04Z</dcterms:created>
  <dc:creator>DELL</dc:creator>
  <cp:lastModifiedBy>曾经的那个老吴</cp:lastModifiedBy>
  <dcterms:modified xsi:type="dcterms:W3CDTF">2023-04-18T13:04:06Z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6132B40ABDF74BF18A11A2E8E2A3C61B_12</vt:lpwstr>
  </property>
</Properties>
</file>