
<file path=[Content_Types].xml><?xml version="1.0" encoding="utf-8"?>
<Types xmlns="http://schemas.openxmlformats.org/package/2006/content-types">
  <Default Extension="png" ContentType="image/png"/>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sz w:val="24"/>
          <w:szCs w:val="24"/>
        </w:rPr>
      </w:pPr>
      <w:r>
        <w:rPr>
          <w:i w:val="0"/>
          <w:iCs w:val="0"/>
          <w:caps w:val="0"/>
          <w:color w:val="000000"/>
          <w:spacing w:val="0"/>
          <w:sz w:val="24"/>
          <w:szCs w:val="24"/>
          <w:shd w:val="clear" w:fill="FFFFFF"/>
        </w:rPr>
        <w:t>广州中医药大学附属汕头中医院2023年硕士研究生招生第二阶段调剂复试录取实施细则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color w:val="666666"/>
          <w:sz w:val="16"/>
          <w:szCs w:val="16"/>
        </w:rPr>
      </w:pPr>
      <w:r>
        <w:rPr>
          <w:rFonts w:ascii="微软雅黑" w:hAnsi="微软雅黑" w:eastAsia="微软雅黑" w:cs="微软雅黑"/>
          <w:i w:val="0"/>
          <w:iCs w:val="0"/>
          <w:caps w:val="0"/>
          <w:color w:val="666666"/>
          <w:spacing w:val="0"/>
          <w:sz w:val="16"/>
          <w:szCs w:val="16"/>
          <w:shd w:val="clear" w:fill="FFFFFF"/>
        </w:rPr>
        <w:t>2023-04-10 00:00:00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jc w:val="center"/>
      </w:pPr>
      <w:r>
        <w:rPr>
          <w:rFonts w:ascii="仿宋" w:hAnsi="仿宋" w:eastAsia="仿宋" w:cs="仿宋"/>
          <w:i w:val="0"/>
          <w:iCs w:val="0"/>
          <w:caps w:val="0"/>
          <w:color w:val="000000"/>
          <w:spacing w:val="0"/>
          <w:sz w:val="25"/>
          <w:szCs w:val="25"/>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仿宋" w:hAnsi="仿宋" w:eastAsia="仿宋" w:cs="仿宋"/>
          <w:i w:val="0"/>
          <w:iCs w:val="0"/>
          <w:caps w:val="0"/>
          <w:color w:val="000000"/>
          <w:spacing w:val="0"/>
          <w:sz w:val="25"/>
          <w:szCs w:val="25"/>
          <w:shd w:val="clear" w:fill="FFFFFF"/>
        </w:rPr>
        <w:t>根据教育部、广东省教育考试院2023年研究生招生工作有关文件、会议精神，广州中医药大学2023年硕士研究生招生复试录取方案，结合我院实际情况，制定本细则。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ascii="黑体" w:hAnsi="宋体" w:eastAsia="黑体" w:cs="黑体"/>
          <w:i w:val="0"/>
          <w:iCs w:val="0"/>
          <w:caps w:val="0"/>
          <w:color w:val="000000"/>
          <w:spacing w:val="0"/>
          <w:sz w:val="25"/>
          <w:szCs w:val="25"/>
          <w:shd w:val="clear" w:fill="FFFFFF"/>
        </w:rPr>
        <w:t>一、指导思想与原则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研究生考试招生是国家选拔高层次专门人才的重要途径，复试、调剂、录取是研究生招生考试的重要组成部分。在习近平新时代中国特色社会主义思想指导下，深入贯彻党的二十大精神，全面落实党的教育方针，坚持综合评价、择优录取，严格规范执行招生政策，切实做好2023年硕士研究生复试录取各项工作，确保公平公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（一）全面贯彻国家和广东省2023年硕士研究生招生政策，遵循高层次专业人才选拔规律，坚持科学选拔。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（二）全面考查，突出重点。在对考生德、智、体、美等方面全面衡量的基础上，重点考核专业能力和创新意识；加强对考生既往学业、一贯表现、科研能力、综合素质和思想品德等情况的全面考查。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（三）坚持公平、公开、公正原则。严肃招生纪律，严格执行工作程序，实施阳光招生；做到政策透明、程序公开、结果公正、监督机制健全。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黑体" w:hAnsi="宋体" w:eastAsia="黑体" w:cs="黑体"/>
          <w:i w:val="0"/>
          <w:iCs w:val="0"/>
          <w:caps w:val="0"/>
          <w:color w:val="000000"/>
          <w:spacing w:val="0"/>
          <w:sz w:val="25"/>
          <w:szCs w:val="25"/>
          <w:shd w:val="clear" w:fill="FFFFFF"/>
        </w:rPr>
        <w:t>二、组织领导与分工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仿宋" w:hAnsi="仿宋" w:eastAsia="仿宋" w:cs="仿宋"/>
          <w:i w:val="0"/>
          <w:iCs w:val="0"/>
          <w:caps w:val="0"/>
          <w:color w:val="000000"/>
          <w:spacing w:val="0"/>
          <w:sz w:val="25"/>
          <w:szCs w:val="25"/>
          <w:shd w:val="clear" w:fill="FFFFFF"/>
        </w:rPr>
        <w:t>我院分别成立以院长为组长的招生工作领导小组和以纪委书记为组长的复试录取工作督查组。全面主持及开展学院2023年硕士研究生招生复试录取工作。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黑体" w:hAnsi="宋体" w:eastAsia="黑体" w:cs="黑体"/>
          <w:i w:val="0"/>
          <w:iCs w:val="0"/>
          <w:caps w:val="0"/>
          <w:color w:val="000000"/>
          <w:spacing w:val="0"/>
          <w:sz w:val="25"/>
          <w:szCs w:val="25"/>
          <w:shd w:val="clear" w:fill="FFFFFF"/>
        </w:rPr>
        <w:t>三、复试方式与工作程序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252"/>
      </w:pPr>
      <w:r>
        <w:rPr>
          <w:rFonts w:hint="eastAsia" w:ascii="仿宋" w:hAnsi="仿宋" w:eastAsia="仿宋" w:cs="仿宋"/>
          <w:i w:val="0"/>
          <w:iCs w:val="0"/>
          <w:caps w:val="0"/>
          <w:color w:val="000000"/>
          <w:spacing w:val="0"/>
          <w:sz w:val="25"/>
          <w:szCs w:val="25"/>
          <w:shd w:val="clear" w:fill="FFFFFF"/>
        </w:rPr>
        <w:t>（一）复试方式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仿宋" w:hAnsi="仿宋" w:eastAsia="仿宋" w:cs="仿宋"/>
          <w:i w:val="0"/>
          <w:iCs w:val="0"/>
          <w:caps w:val="0"/>
          <w:color w:val="000000"/>
          <w:spacing w:val="0"/>
          <w:sz w:val="25"/>
          <w:szCs w:val="25"/>
          <w:shd w:val="clear" w:fill="FFFFFF"/>
        </w:rPr>
        <w:t>根据教育部文件要求和广东省有关要求，结合我院工作实际，综合研判确定2023年硕士研究生复试工作采用现场复试进行，复试地点为汕头市中医医院东院区。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252"/>
      </w:pPr>
      <w:r>
        <w:rPr>
          <w:rFonts w:hint="eastAsia" w:ascii="仿宋" w:hAnsi="仿宋" w:eastAsia="仿宋" w:cs="仿宋"/>
          <w:i w:val="0"/>
          <w:iCs w:val="0"/>
          <w:caps w:val="0"/>
          <w:color w:val="000000"/>
          <w:spacing w:val="0"/>
          <w:sz w:val="25"/>
          <w:szCs w:val="25"/>
          <w:shd w:val="clear" w:fill="FFFFFF"/>
        </w:rPr>
        <w:t>（二）复试名单确定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仿宋" w:hAnsi="仿宋" w:eastAsia="仿宋" w:cs="仿宋"/>
          <w:i w:val="0"/>
          <w:iCs w:val="0"/>
          <w:caps w:val="0"/>
          <w:color w:val="000000"/>
          <w:spacing w:val="0"/>
          <w:sz w:val="25"/>
          <w:szCs w:val="25"/>
          <w:shd w:val="clear" w:fill="FFFFFF"/>
        </w:rPr>
        <w:t>根据教育部和学校相关文件要求，结合我院生源和招生计划等情况，拟定我院3个招生专业的研究生进入调剂复试初试成绩基本要求（如下表）。</w:t>
      </w:r>
    </w:p>
    <w:tbl>
      <w:tblPr>
        <w:tblStyle w:val="4"/>
        <w:tblW w:w="6696" w:type="dxa"/>
        <w:tblCellSpacing w:w="15"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41"/>
        <w:gridCol w:w="912"/>
        <w:gridCol w:w="839"/>
        <w:gridCol w:w="1382"/>
        <w:gridCol w:w="1050"/>
        <w:gridCol w:w="1096"/>
        <w:gridCol w:w="7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648"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专业名称</w:t>
            </w:r>
          </w:p>
        </w:tc>
        <w:tc>
          <w:tcPr>
            <w:tcW w:w="912"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专业代码</w:t>
            </w:r>
          </w:p>
        </w:tc>
        <w:tc>
          <w:tcPr>
            <w:tcW w:w="912"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研究方向代码</w:t>
            </w:r>
          </w:p>
        </w:tc>
        <w:tc>
          <w:tcPr>
            <w:tcW w:w="1584"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研究方向名称</w:t>
            </w:r>
          </w:p>
        </w:tc>
        <w:tc>
          <w:tcPr>
            <w:tcW w:w="1128"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单科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（满分=100分）</w:t>
            </w:r>
          </w:p>
        </w:tc>
        <w:tc>
          <w:tcPr>
            <w:tcW w:w="1140"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单科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（满分&gt;100分）</w:t>
            </w:r>
          </w:p>
        </w:tc>
        <w:tc>
          <w:tcPr>
            <w:tcW w:w="792"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总分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60" w:hRule="atLeast"/>
          <w:tblCellSpacing w:w="15" w:type="dxa"/>
        </w:trPr>
        <w:tc>
          <w:tcPr>
            <w:tcW w:w="648" w:type="dxa"/>
            <w:vMerge w:val="restart"/>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中医专业学位</w:t>
            </w:r>
          </w:p>
        </w:tc>
        <w:tc>
          <w:tcPr>
            <w:tcW w:w="912" w:type="dxa"/>
            <w:vMerge w:val="restart"/>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105700</w:t>
            </w:r>
          </w:p>
        </w:tc>
        <w:tc>
          <w:tcPr>
            <w:tcW w:w="912"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01</w:t>
            </w:r>
          </w:p>
        </w:tc>
        <w:tc>
          <w:tcPr>
            <w:tcW w:w="1584"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中医内科学</w:t>
            </w:r>
          </w:p>
        </w:tc>
        <w:tc>
          <w:tcPr>
            <w:tcW w:w="1128" w:type="dxa"/>
            <w:vMerge w:val="restart"/>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39</w:t>
            </w:r>
          </w:p>
        </w:tc>
        <w:tc>
          <w:tcPr>
            <w:tcW w:w="1140" w:type="dxa"/>
            <w:vMerge w:val="restart"/>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117</w:t>
            </w:r>
          </w:p>
        </w:tc>
        <w:tc>
          <w:tcPr>
            <w:tcW w:w="792" w:type="dxa"/>
            <w:vMerge w:val="restart"/>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6" w:hRule="atLeast"/>
          <w:tblCellSpacing w:w="15" w:type="dxa"/>
        </w:trPr>
        <w:tc>
          <w:tcPr>
            <w:tcW w:w="648"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912"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912"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03</w:t>
            </w:r>
          </w:p>
        </w:tc>
        <w:tc>
          <w:tcPr>
            <w:tcW w:w="1584"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中医骨伤科学</w:t>
            </w:r>
          </w:p>
        </w:tc>
        <w:tc>
          <w:tcPr>
            <w:tcW w:w="1128"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1140"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792"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2" w:hRule="atLeast"/>
          <w:tblCellSpacing w:w="15" w:type="dxa"/>
        </w:trPr>
        <w:tc>
          <w:tcPr>
            <w:tcW w:w="648"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912"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912"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04</w:t>
            </w:r>
          </w:p>
        </w:tc>
        <w:tc>
          <w:tcPr>
            <w:tcW w:w="1584"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中医妇科学</w:t>
            </w:r>
          </w:p>
        </w:tc>
        <w:tc>
          <w:tcPr>
            <w:tcW w:w="1128"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1140"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792"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52" w:hRule="atLeast"/>
          <w:tblCellSpacing w:w="15" w:type="dxa"/>
        </w:trPr>
        <w:tc>
          <w:tcPr>
            <w:tcW w:w="648"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912"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912"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09</w:t>
            </w:r>
          </w:p>
        </w:tc>
        <w:tc>
          <w:tcPr>
            <w:tcW w:w="1584"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 w:hAnsi="仿宋" w:eastAsia="仿宋" w:cs="仿宋"/>
                <w:sz w:val="19"/>
                <w:szCs w:val="19"/>
              </w:rPr>
              <w:t>中西医结合临床</w:t>
            </w:r>
          </w:p>
        </w:tc>
        <w:tc>
          <w:tcPr>
            <w:tcW w:w="1128"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1140"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c>
          <w:tcPr>
            <w:tcW w:w="792"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rPr>
                <w:rFonts w:hint="eastAsia" w:ascii="宋体"/>
                <w:sz w:val="24"/>
                <w:szCs w:val="24"/>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仿宋" w:hAnsi="仿宋" w:eastAsia="仿宋" w:cs="仿宋"/>
          <w:i w:val="0"/>
          <w:iCs w:val="0"/>
          <w:caps w:val="0"/>
          <w:color w:val="000000"/>
          <w:spacing w:val="0"/>
          <w:sz w:val="25"/>
          <w:szCs w:val="25"/>
          <w:shd w:val="clear" w:fill="FFFFFF"/>
        </w:rPr>
        <w:t>请符合广州中医药大学研究生院官网公布的我院第二阶段拟调剂复试名单的考生下载“钉钉”APP，首先进行个人实人认证（消息-点击左上角的图像-设置-我的信息-个人实人认证），截图保存。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仿宋" w:hAnsi="仿宋" w:eastAsia="仿宋" w:cs="仿宋"/>
          <w:i w:val="0"/>
          <w:iCs w:val="0"/>
          <w:caps w:val="0"/>
          <w:color w:val="000000"/>
          <w:spacing w:val="0"/>
          <w:sz w:val="25"/>
          <w:szCs w:val="25"/>
          <w:shd w:val="clear" w:fill="FFFFFF"/>
        </w:rPr>
        <w:t>扫描以下钉钉二维码加入复试工作群（</w:t>
      </w:r>
      <w:r>
        <w:rPr>
          <w:rStyle w:val="6"/>
          <w:rFonts w:hint="eastAsia" w:ascii="仿宋" w:hAnsi="仿宋" w:eastAsia="仿宋" w:cs="仿宋"/>
          <w:i w:val="0"/>
          <w:iCs w:val="0"/>
          <w:caps w:val="0"/>
          <w:color w:val="FF0000"/>
          <w:spacing w:val="0"/>
          <w:sz w:val="25"/>
          <w:szCs w:val="25"/>
          <w:shd w:val="clear" w:fill="FFFF00"/>
        </w:rPr>
        <w:t>4月11日上午8:00前</w:t>
      </w:r>
      <w:r>
        <w:rPr>
          <w:rFonts w:hint="eastAsia" w:ascii="仿宋" w:hAnsi="仿宋" w:eastAsia="仿宋" w:cs="仿宋"/>
          <w:i w:val="0"/>
          <w:iCs w:val="0"/>
          <w:caps w:val="0"/>
          <w:color w:val="000000"/>
          <w:spacing w:val="0"/>
          <w:sz w:val="25"/>
          <w:szCs w:val="25"/>
          <w:shd w:val="clear" w:fill="FFFFFF"/>
        </w:rPr>
        <w:t>），入群备注：</w:t>
      </w:r>
      <w:r>
        <w:rPr>
          <w:rStyle w:val="6"/>
          <w:rFonts w:hint="eastAsia" w:ascii="仿宋" w:hAnsi="仿宋" w:eastAsia="仿宋" w:cs="仿宋"/>
          <w:i w:val="0"/>
          <w:iCs w:val="0"/>
          <w:caps w:val="0"/>
          <w:color w:val="000000"/>
          <w:spacing w:val="0"/>
          <w:sz w:val="25"/>
          <w:szCs w:val="25"/>
          <w:shd w:val="clear" w:fill="FFFFFF"/>
        </w:rPr>
        <w:t>考生编号-姓名</w:t>
      </w:r>
      <w:r>
        <w:rPr>
          <w:rFonts w:hint="eastAsia" w:ascii="仿宋" w:hAnsi="仿宋" w:eastAsia="仿宋" w:cs="仿宋"/>
          <w:i w:val="0"/>
          <w:iCs w:val="0"/>
          <w:caps w:val="0"/>
          <w:color w:val="000000"/>
          <w:spacing w:val="0"/>
          <w:sz w:val="25"/>
          <w:szCs w:val="25"/>
          <w:shd w:val="clear" w:fill="FFFFFF"/>
        </w:rPr>
        <w:t>，考生编号共15位，可在准考证上查询。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仿宋" w:hAnsi="仿宋" w:eastAsia="仿宋" w:cs="仿宋"/>
          <w:i w:val="0"/>
          <w:iCs w:val="0"/>
          <w:caps w:val="0"/>
          <w:color w:val="000000"/>
          <w:spacing w:val="0"/>
          <w:sz w:val="25"/>
          <w:szCs w:val="25"/>
          <w:shd w:val="clear" w:fill="FFFFFF"/>
        </w:rPr>
        <w:t>无备注入群申请不通过。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仿宋" w:hAnsi="仿宋" w:eastAsia="仿宋" w:cs="仿宋"/>
          <w:i w:val="0"/>
          <w:iCs w:val="0"/>
          <w:caps w:val="0"/>
          <w:color w:val="000000"/>
          <w:spacing w:val="0"/>
          <w:sz w:val="25"/>
          <w:szCs w:val="25"/>
          <w:u w:val="single"/>
          <w:shd w:val="clear" w:fill="FFFFFF"/>
        </w:rPr>
        <w:t>注意：24小时内仅能申请入群一次，务必按照要求备注！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jc w:val="center"/>
      </w:pPr>
      <w:bookmarkStart w:id="0" w:name="_GoBack"/>
      <w:r>
        <w:rPr>
          <w:rFonts w:hint="eastAsia" w:ascii="微软雅黑" w:hAnsi="微软雅黑" w:eastAsia="微软雅黑" w:cs="微软雅黑"/>
          <w:i w:val="0"/>
          <w:iCs w:val="0"/>
          <w:caps w:val="0"/>
          <w:color w:val="000000"/>
          <w:spacing w:val="0"/>
          <w:sz w:val="27"/>
          <w:szCs w:val="27"/>
          <w:shd w:val="clear" w:fill="FFFFFF"/>
        </w:rPr>
        <w:drawing>
          <wp:inline distT="0" distB="0" distL="114300" distR="114300">
            <wp:extent cx="3677920" cy="4744085"/>
            <wp:effectExtent l="0" t="0" r="5080" b="5715"/>
            <wp:docPr id="4" name="图片 1" descr="1681100182137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81100182137357.png"/>
                    <pic:cNvPicPr>
                      <a:picLocks noChangeAspect="1"/>
                    </pic:cNvPicPr>
                  </pic:nvPicPr>
                  <pic:blipFill>
                    <a:blip r:embed="rId4"/>
                    <a:stretch>
                      <a:fillRect/>
                    </a:stretch>
                  </pic:blipFill>
                  <pic:spPr>
                    <a:xfrm flipH="1">
                      <a:off x="0" y="0"/>
                      <a:ext cx="3677920" cy="4744085"/>
                    </a:xfrm>
                    <a:prstGeom prst="rect">
                      <a:avLst/>
                    </a:prstGeom>
                    <a:noFill/>
                    <a:ln w="9525">
                      <a:noFill/>
                    </a:ln>
                  </pic:spPr>
                </pic:pic>
              </a:graphicData>
            </a:graphic>
          </wp:inline>
        </w:drawing>
      </w:r>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252"/>
      </w:pPr>
      <w:r>
        <w:rPr>
          <w:rFonts w:hint="eastAsia" w:ascii="仿宋" w:hAnsi="仿宋" w:eastAsia="仿宋" w:cs="仿宋"/>
          <w:i w:val="0"/>
          <w:iCs w:val="0"/>
          <w:caps w:val="0"/>
          <w:color w:val="000000"/>
          <w:spacing w:val="0"/>
          <w:sz w:val="25"/>
          <w:szCs w:val="25"/>
          <w:shd w:val="clear" w:fill="FFFFFF"/>
        </w:rPr>
        <w:t>（三）考生意向导师志愿填报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根据我院实际情况，进入我院复试的考生请根据报考专业研究方向的拟招生计划及导师名单（见下表）填报《附件1：考生意向导师志愿表》，打印出来正楷签名确认。各位考生填报的志愿数必须等于该专业研究方向招生导师的总人数，所有志愿按顺序排列，每个志愿仅包含一名导师，同一名导师不能重复填写。《考生意向导师志愿表》签名PDF扫描版同下述资格审查资料一同上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（说明：报考中医妇科学专业学位的考生不需要填报《考生意向导师志愿表》。）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pPr>
      <w:r>
        <w:rPr>
          <w:rStyle w:val="6"/>
          <w:rFonts w:hint="eastAsia" w:ascii="仿宋" w:hAnsi="仿宋" w:eastAsia="仿宋" w:cs="仿宋"/>
          <w:i w:val="0"/>
          <w:iCs w:val="0"/>
          <w:caps w:val="0"/>
          <w:color w:val="000000"/>
          <w:spacing w:val="0"/>
          <w:sz w:val="25"/>
          <w:szCs w:val="25"/>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jc w:val="center"/>
      </w:pPr>
      <w:r>
        <w:rPr>
          <w:rFonts w:hint="eastAsia" w:ascii="仿宋" w:hAnsi="仿宋" w:eastAsia="仿宋" w:cs="仿宋"/>
          <w:i w:val="0"/>
          <w:iCs w:val="0"/>
          <w:caps w:val="0"/>
          <w:color w:val="000000"/>
          <w:spacing w:val="0"/>
          <w:sz w:val="25"/>
          <w:szCs w:val="25"/>
          <w:shd w:val="clear" w:fill="FFFFFF"/>
        </w:rPr>
        <w:t>2023年附属汕头中医院各专业方向缺额数及导师名单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jc w:val="center"/>
      </w:pPr>
      <w:r>
        <w:rPr>
          <w:rFonts w:hint="eastAsia" w:ascii="仿宋" w:hAnsi="仿宋" w:eastAsia="仿宋" w:cs="仿宋"/>
          <w:i w:val="0"/>
          <w:iCs w:val="0"/>
          <w:caps w:val="0"/>
          <w:color w:val="000000"/>
          <w:spacing w:val="0"/>
          <w:sz w:val="25"/>
          <w:szCs w:val="25"/>
          <w:shd w:val="clear" w:fill="FFFFFF"/>
        </w:rPr>
        <w:t>（不含已招推免生数）</w:t>
      </w:r>
    </w:p>
    <w:tbl>
      <w:tblPr>
        <w:tblStyle w:val="4"/>
        <w:tblW w:w="6696" w:type="dxa"/>
        <w:tblCellSpacing w:w="15"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52"/>
        <w:gridCol w:w="1347"/>
        <w:gridCol w:w="1401"/>
        <w:gridCol w:w="1208"/>
        <w:gridCol w:w="15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1248"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Fonts w:hint="eastAsia" w:ascii="仿宋" w:hAnsi="仿宋" w:eastAsia="仿宋" w:cs="仿宋"/>
                <w:sz w:val="22"/>
                <w:szCs w:val="22"/>
              </w:rPr>
              <w:t>专业</w:t>
            </w:r>
          </w:p>
        </w:tc>
        <w:tc>
          <w:tcPr>
            <w:tcW w:w="1584"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Fonts w:hint="eastAsia" w:ascii="仿宋" w:hAnsi="仿宋" w:eastAsia="仿宋" w:cs="仿宋"/>
                <w:sz w:val="22"/>
                <w:szCs w:val="22"/>
              </w:rPr>
              <w:t>研究方向</w:t>
            </w:r>
          </w:p>
        </w:tc>
        <w:tc>
          <w:tcPr>
            <w:tcW w:w="1428"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Fonts w:hint="eastAsia" w:ascii="仿宋" w:hAnsi="仿宋" w:eastAsia="仿宋" w:cs="仿宋"/>
                <w:sz w:val="22"/>
                <w:szCs w:val="22"/>
              </w:rPr>
              <w:t>报考代码</w:t>
            </w:r>
          </w:p>
        </w:tc>
        <w:tc>
          <w:tcPr>
            <w:tcW w:w="1404"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Fonts w:hint="eastAsia" w:ascii="仿宋" w:hAnsi="仿宋" w:eastAsia="仿宋" w:cs="仿宋"/>
                <w:sz w:val="22"/>
                <w:szCs w:val="22"/>
              </w:rPr>
              <w:t>缺额数</w:t>
            </w:r>
          </w:p>
        </w:tc>
        <w:tc>
          <w:tcPr>
            <w:tcW w:w="1812"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Fonts w:hint="eastAsia" w:ascii="仿宋" w:hAnsi="仿宋" w:eastAsia="仿宋" w:cs="仿宋"/>
                <w:sz w:val="22"/>
                <w:szCs w:val="22"/>
              </w:rPr>
              <w:t>导师名单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1248" w:type="dxa"/>
            <w:vMerge w:val="restart"/>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6" w:lineRule="atLeast"/>
              <w:ind w:left="0" w:right="0"/>
              <w:jc w:val="center"/>
            </w:pPr>
            <w:r>
              <w:rPr>
                <w:rFonts w:hint="eastAsia" w:ascii="仿宋" w:hAnsi="仿宋" w:eastAsia="仿宋" w:cs="仿宋"/>
                <w:sz w:val="22"/>
                <w:szCs w:val="22"/>
              </w:rPr>
              <w:t>中医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6" w:lineRule="atLeast"/>
              <w:ind w:left="0" w:right="0"/>
              <w:jc w:val="center"/>
            </w:pPr>
            <w:r>
              <w:rPr>
                <w:rFonts w:hint="eastAsia" w:ascii="仿宋" w:hAnsi="仿宋" w:eastAsia="仿宋" w:cs="仿宋"/>
                <w:sz w:val="22"/>
                <w:szCs w:val="22"/>
              </w:rPr>
              <w:t>（专业学位）</w:t>
            </w:r>
          </w:p>
        </w:tc>
        <w:tc>
          <w:tcPr>
            <w:tcW w:w="1584"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仿宋" w:hAnsi="仿宋" w:eastAsia="仿宋" w:cs="仿宋"/>
                <w:sz w:val="22"/>
                <w:szCs w:val="22"/>
              </w:rPr>
              <w:t>中医骨伤科学</w:t>
            </w:r>
          </w:p>
        </w:tc>
        <w:tc>
          <w:tcPr>
            <w:tcW w:w="1428"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仿宋" w:hAnsi="仿宋" w:eastAsia="仿宋" w:cs="仿宋"/>
                <w:sz w:val="22"/>
                <w:szCs w:val="22"/>
              </w:rPr>
              <w:t>105700-03</w:t>
            </w:r>
          </w:p>
        </w:tc>
        <w:tc>
          <w:tcPr>
            <w:tcW w:w="1404"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Fonts w:hint="eastAsia" w:ascii="仿宋" w:hAnsi="仿宋" w:eastAsia="仿宋" w:cs="仿宋"/>
                <w:sz w:val="22"/>
                <w:szCs w:val="22"/>
              </w:rPr>
              <w:t>5</w:t>
            </w:r>
          </w:p>
        </w:tc>
        <w:tc>
          <w:tcPr>
            <w:tcW w:w="1812"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仿宋" w:hAnsi="仿宋" w:eastAsia="仿宋" w:cs="仿宋"/>
                <w:sz w:val="22"/>
                <w:szCs w:val="22"/>
              </w:rPr>
              <w:t>林创坚、曾庆强、沈淋源、陈国华、王少伟、郑志辉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1248"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rPr>
                <w:rFonts w:hint="eastAsia" w:ascii="宋体"/>
                <w:sz w:val="24"/>
                <w:szCs w:val="24"/>
              </w:rPr>
            </w:pPr>
          </w:p>
        </w:tc>
        <w:tc>
          <w:tcPr>
            <w:tcW w:w="1584"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仿宋" w:hAnsi="仿宋" w:eastAsia="仿宋" w:cs="仿宋"/>
                <w:sz w:val="22"/>
                <w:szCs w:val="22"/>
              </w:rPr>
              <w:t>中医妇科学</w:t>
            </w:r>
          </w:p>
        </w:tc>
        <w:tc>
          <w:tcPr>
            <w:tcW w:w="1428"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仿宋" w:hAnsi="仿宋" w:eastAsia="仿宋" w:cs="仿宋"/>
                <w:sz w:val="22"/>
                <w:szCs w:val="22"/>
              </w:rPr>
              <w:t>105700-04</w:t>
            </w:r>
          </w:p>
        </w:tc>
        <w:tc>
          <w:tcPr>
            <w:tcW w:w="1404"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Fonts w:hint="eastAsia" w:ascii="仿宋" w:hAnsi="仿宋" w:eastAsia="仿宋" w:cs="仿宋"/>
                <w:sz w:val="22"/>
                <w:szCs w:val="22"/>
              </w:rPr>
              <w:t>1</w:t>
            </w:r>
          </w:p>
        </w:tc>
        <w:tc>
          <w:tcPr>
            <w:tcW w:w="1812"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仿宋" w:hAnsi="仿宋" w:eastAsia="仿宋" w:cs="仿宋"/>
                <w:sz w:val="22"/>
                <w:szCs w:val="22"/>
              </w:rPr>
              <w:t>杨燕贤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1248" w:type="dxa"/>
            <w:vMerge w:val="continue"/>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rPr>
                <w:rFonts w:hint="eastAsia" w:ascii="宋体"/>
                <w:sz w:val="24"/>
                <w:szCs w:val="24"/>
              </w:rPr>
            </w:pPr>
          </w:p>
        </w:tc>
        <w:tc>
          <w:tcPr>
            <w:tcW w:w="1584"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仿宋" w:hAnsi="仿宋" w:eastAsia="仿宋" w:cs="仿宋"/>
                <w:sz w:val="22"/>
                <w:szCs w:val="22"/>
              </w:rPr>
              <w:t>中西医结合临床</w:t>
            </w:r>
          </w:p>
        </w:tc>
        <w:tc>
          <w:tcPr>
            <w:tcW w:w="1428"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仿宋" w:hAnsi="仿宋" w:eastAsia="仿宋" w:cs="仿宋"/>
                <w:sz w:val="22"/>
                <w:szCs w:val="22"/>
              </w:rPr>
              <w:t>105700-09</w:t>
            </w:r>
          </w:p>
        </w:tc>
        <w:tc>
          <w:tcPr>
            <w:tcW w:w="1404"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center"/>
            </w:pPr>
            <w:r>
              <w:rPr>
                <w:rFonts w:hint="eastAsia" w:ascii="仿宋" w:hAnsi="仿宋" w:eastAsia="仿宋" w:cs="仿宋"/>
                <w:sz w:val="22"/>
                <w:szCs w:val="22"/>
              </w:rPr>
              <w:t>4</w:t>
            </w:r>
          </w:p>
        </w:tc>
        <w:tc>
          <w:tcPr>
            <w:tcW w:w="1812" w:type="dxa"/>
            <w:tcBorders>
              <w:top w:val="nil"/>
              <w:left w:val="single" w:color="auto" w:sz="4" w:space="0"/>
              <w:bottom w:val="single" w:color="auto" w:sz="4" w:space="0"/>
              <w:right w:val="single" w:color="auto" w:sz="4" w:space="0"/>
            </w:tcBorders>
            <w:shd w:val="clear" w:color="auto" w:fill="auto"/>
            <w:tcMar>
              <w:left w:w="84" w:type="dxa"/>
              <w:right w:w="84" w:type="dxa"/>
            </w:tcMar>
            <w:vAlign w:val="top"/>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仿宋" w:hAnsi="仿宋" w:eastAsia="仿宋" w:cs="仿宋"/>
                <w:sz w:val="22"/>
                <w:szCs w:val="22"/>
              </w:rPr>
              <w:t>黄东瑾、谢少庭、谢锷</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60" w:lineRule="atLeast"/>
        <w:ind w:left="0" w:right="0" w:firstLine="516"/>
      </w:pPr>
      <w:r>
        <w:rPr>
          <w:rFonts w:hint="eastAsia" w:ascii="仿宋" w:hAnsi="仿宋" w:eastAsia="仿宋" w:cs="仿宋"/>
          <w:i w:val="0"/>
          <w:iCs w:val="0"/>
          <w:caps w:val="0"/>
          <w:color w:val="000000"/>
          <w:spacing w:val="0"/>
          <w:sz w:val="25"/>
          <w:szCs w:val="25"/>
          <w:shd w:val="clear" w:fill="FFFFFF"/>
        </w:rPr>
        <w:t>（四）复试资格审查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1.严格考生资格审查，复试前我院加强对考生身份的审查核验；所有参加复试的考生复试当天须携带材料接受现场审查（现场查验材料为原件，复印件提交存底），资格审查材料不齐全或审查不合格的考生不予复试。考生须提供材料见下表：</w:t>
      </w:r>
    </w:p>
    <w:tbl>
      <w:tblPr>
        <w:tblStyle w:val="4"/>
        <w:tblW w:w="6816" w:type="dxa"/>
        <w:tblCellSpacing w:w="15"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79"/>
        <w:gridCol w:w="1649"/>
        <w:gridCol w:w="41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948" w:type="dxa"/>
            <w:tcBorders>
              <w:top w:val="single" w:color="auto" w:sz="4" w:space="0"/>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考生类别</w:t>
            </w:r>
          </w:p>
        </w:tc>
        <w:tc>
          <w:tcPr>
            <w:tcW w:w="1644" w:type="dxa"/>
            <w:tcBorders>
              <w:top w:val="single" w:color="auto" w:sz="4" w:space="0"/>
              <w:left w:val="nil"/>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现场查验（原件）</w:t>
            </w:r>
          </w:p>
        </w:tc>
        <w:tc>
          <w:tcPr>
            <w:tcW w:w="4224" w:type="dxa"/>
            <w:tcBorders>
              <w:top w:val="single" w:color="auto" w:sz="4" w:space="0"/>
              <w:left w:val="nil"/>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提交存底（下列纸质材料按顺序装订好上交）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948"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往届生</w:t>
            </w:r>
          </w:p>
        </w:tc>
        <w:tc>
          <w:tcPr>
            <w:tcW w:w="1644" w:type="dxa"/>
            <w:tcBorders>
              <w:top w:val="nil"/>
              <w:left w:val="nil"/>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准考证、身份证、毕业证书、学位证书、成绩单、考生诚信复试承诺书、奖励、考生意向导师志愿表等</w:t>
            </w:r>
          </w:p>
        </w:tc>
        <w:tc>
          <w:tcPr>
            <w:tcW w:w="4224" w:type="dxa"/>
            <w:tcBorders>
              <w:top w:val="nil"/>
              <w:left w:val="nil"/>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1.准考证复印件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2.身份证复印件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3.本科阶段成绩单复印件（需本科毕业院校档案管理部门盖章）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4.毕业证书复印件、有效期内的《教育部学历证书电子注册备案表》、学位证书复印件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5.思想品德考核表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6.考生诚信复试承诺书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7.获奖证书或科研成果证明等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8.考生意向导师志愿表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仿宋" w:hAnsi="仿宋" w:eastAsia="仿宋" w:cs="仿宋"/>
                <w:sz w:val="19"/>
                <w:szCs w:val="19"/>
              </w:rPr>
              <w:t>材料1-6为必交，材料7根据个人实际提供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948" w:type="dxa"/>
            <w:tcBorders>
              <w:top w:val="nil"/>
              <w:left w:val="single" w:color="auto" w:sz="4" w:space="0"/>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应届生</w:t>
            </w:r>
          </w:p>
        </w:tc>
        <w:tc>
          <w:tcPr>
            <w:tcW w:w="1644" w:type="dxa"/>
            <w:tcBorders>
              <w:top w:val="nil"/>
              <w:left w:val="nil"/>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准考证、身份证、学生证、成绩单、考生诚信复试承诺书、奖励等</w:t>
            </w:r>
          </w:p>
        </w:tc>
        <w:tc>
          <w:tcPr>
            <w:tcW w:w="4224" w:type="dxa"/>
            <w:tcBorders>
              <w:top w:val="nil"/>
              <w:left w:val="nil"/>
              <w:bottom w:val="single" w:color="auto" w:sz="4" w:space="0"/>
              <w:right w:val="single" w:color="auto" w:sz="4" w:space="0"/>
            </w:tcBorders>
            <w:shd w:val="clear" w:color="auto" w:fill="auto"/>
            <w:tcMar>
              <w:left w:w="84" w:type="dxa"/>
              <w:right w:w="84"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1.准考证复印件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2.身份证复印件、学生证复印件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3.本科阶段成绩单原件（加盖红章或审核签章）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4.有效期内的《教育部学籍在线验证报告》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5.思想品德考核表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6.考生诚信复试承诺书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7.获奖证书或科研成果证明等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Fonts w:hint="eastAsia" w:ascii="仿宋" w:hAnsi="仿宋" w:eastAsia="仿宋" w:cs="仿宋"/>
                <w:sz w:val="19"/>
                <w:szCs w:val="19"/>
              </w:rPr>
              <w:t>8.考生意向导师志愿表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pPr>
            <w:r>
              <w:rPr>
                <w:rStyle w:val="6"/>
                <w:rFonts w:hint="eastAsia" w:ascii="仿宋" w:hAnsi="仿宋" w:eastAsia="仿宋" w:cs="仿宋"/>
                <w:sz w:val="19"/>
                <w:szCs w:val="19"/>
              </w:rPr>
              <w:t>材料1-6为必交，材料7根据个人实际提供</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如因特殊原因无法提供部分材料，考生须提前联系复试院所的负责老师，提交书面申请与说明情况，审核通过后方能参加复试。以上提交存底的资料请扫描成一份PDF文档，文件命名为“准考证号+姓名+考生资格审查”，于</w:t>
      </w:r>
      <w:r>
        <w:rPr>
          <w:rStyle w:val="6"/>
          <w:rFonts w:hint="eastAsia" w:ascii="仿宋" w:hAnsi="仿宋" w:eastAsia="仿宋" w:cs="仿宋"/>
          <w:i w:val="0"/>
          <w:iCs w:val="0"/>
          <w:caps w:val="0"/>
          <w:color w:val="FF0000"/>
          <w:spacing w:val="0"/>
          <w:sz w:val="25"/>
          <w:szCs w:val="25"/>
          <w:shd w:val="clear" w:fill="FFFF00"/>
        </w:rPr>
        <w:t>2023年4月11日12:00</w:t>
      </w:r>
      <w:r>
        <w:rPr>
          <w:rFonts w:hint="eastAsia" w:ascii="仿宋" w:hAnsi="仿宋" w:eastAsia="仿宋" w:cs="仿宋"/>
          <w:i w:val="0"/>
          <w:iCs w:val="0"/>
          <w:caps w:val="0"/>
          <w:color w:val="000000"/>
          <w:spacing w:val="0"/>
          <w:sz w:val="25"/>
          <w:szCs w:val="25"/>
          <w:shd w:val="clear" w:fill="FFFFFF"/>
        </w:rPr>
        <w:t>前发至工作邮箱：</w:t>
      </w:r>
      <w:r>
        <w:rPr>
          <w:rFonts w:hint="eastAsia" w:ascii="微软雅黑" w:hAnsi="微软雅黑" w:eastAsia="微软雅黑" w:cs="微软雅黑"/>
          <w:i w:val="0"/>
          <w:iCs w:val="0"/>
          <w:caps w:val="0"/>
          <w:spacing w:val="0"/>
          <w:sz w:val="27"/>
          <w:szCs w:val="27"/>
          <w:shd w:val="clear" w:fill="FFFFFF"/>
        </w:rPr>
        <w:fldChar w:fldCharType="begin"/>
      </w:r>
      <w:r>
        <w:rPr>
          <w:rFonts w:hint="eastAsia" w:ascii="微软雅黑" w:hAnsi="微软雅黑" w:eastAsia="微软雅黑" w:cs="微软雅黑"/>
          <w:i w:val="0"/>
          <w:iCs w:val="0"/>
          <w:caps w:val="0"/>
          <w:spacing w:val="0"/>
          <w:sz w:val="27"/>
          <w:szCs w:val="27"/>
          <w:shd w:val="clear" w:fill="FFFFFF"/>
        </w:rPr>
        <w:instrText xml:space="preserve"> HYPERLINK "mailto:stzyyyjs@126.com" </w:instrText>
      </w:r>
      <w:r>
        <w:rPr>
          <w:rFonts w:hint="eastAsia" w:ascii="微软雅黑" w:hAnsi="微软雅黑" w:eastAsia="微软雅黑" w:cs="微软雅黑"/>
          <w:i w:val="0"/>
          <w:iCs w:val="0"/>
          <w:caps w:val="0"/>
          <w:spacing w:val="0"/>
          <w:sz w:val="27"/>
          <w:szCs w:val="27"/>
          <w:shd w:val="clear" w:fill="FFFFFF"/>
        </w:rPr>
        <w:fldChar w:fldCharType="separate"/>
      </w:r>
      <w:r>
        <w:rPr>
          <w:rStyle w:val="7"/>
          <w:rFonts w:ascii="Calibri" w:hAnsi="Calibri" w:eastAsia="微软雅黑" w:cs="Calibri"/>
          <w:i w:val="0"/>
          <w:iCs w:val="0"/>
          <w:caps w:val="0"/>
          <w:spacing w:val="0"/>
          <w:sz w:val="25"/>
          <w:szCs w:val="25"/>
          <w:shd w:val="clear" w:fill="FFFFFF"/>
        </w:rPr>
        <w:t>stzyyyjs@126.com</w:t>
      </w:r>
      <w:r>
        <w:rPr>
          <w:rFonts w:hint="eastAsia" w:ascii="微软雅黑" w:hAnsi="微软雅黑" w:eastAsia="微软雅黑" w:cs="微软雅黑"/>
          <w:i w:val="0"/>
          <w:iCs w:val="0"/>
          <w:caps w:val="0"/>
          <w:spacing w:val="0"/>
          <w:sz w:val="27"/>
          <w:szCs w:val="27"/>
          <w:shd w:val="clear" w:fill="FFFFFF"/>
        </w:rPr>
        <w:fldChar w:fldCharType="end"/>
      </w:r>
      <w:r>
        <w:rPr>
          <w:rFonts w:hint="eastAsia" w:ascii="仿宋" w:hAnsi="仿宋" w:eastAsia="仿宋" w:cs="仿宋"/>
          <w:i w:val="0"/>
          <w:iCs w:val="0"/>
          <w:caps w:val="0"/>
          <w:color w:val="000000"/>
          <w:spacing w:val="0"/>
          <w:sz w:val="25"/>
          <w:szCs w:val="25"/>
          <w:shd w:val="clear" w:fill="FFFFFF"/>
        </w:rPr>
        <w:t>。邮件命名为“准考证号+姓名+考生资格审查”，纸质版于复试当天提交。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2.在境外获得学历或学位证书的考生需提供学历或学位证书以及教育部留学服务中心出具的《国外学历学位认证书》。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3.加分考生：参加“大学生志愿服务西部计划”、“三支一扶计划”、“农村义务教育阶段学校教师特设岗位计划”及“赴外汉语教师志愿者”等项目考生的加分材料通过院所指定的工作邮箱提交有关资料，由院所下载收齐后，报学校研招办统一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4.对在复试过程中有违规行为的考生，一经查实，即按照《国家教育考试违规处理办法》《普通高等学校招生违规行为处理暂行办法》等规定严肃处理，取消录取资格，记入《考生考试诚信档案》。入学后3个月内，院所将按照《普通高等学校学生管理规定》有关要求，对所有考生进行全面复查。复查不合格的，取消学籍；情节严重的，移交有关部门调查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（五）复试内容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1.复试为综合考核，主要考核思想政治素质和道德品质，专业知识与专业素养，临床技能或科研能力，综合素质和创新潜质，外语能力水平等。复试总成绩即综合考核成绩，为以下五部分考核成绩之和，满分为100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（1）思想政治素质和道德品质考核（满分20分）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复试专家小组注重对考生政治态度、思想表现、道德品质、科学精神、诚实守信、遵纪守法等方面的考核；坚持德智体美劳全面衡量，以德为先，思想品德考核不合格者不予录取。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（2）专业知识与专业素养考核（满分20分）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考核考生对本学科专业基础知识的了解与掌握、思维与反应能力、分析和解决问题的能力，对本学科的发展动态、前沿的了解，专业领域发展潜力等。中医药相关学科还应重点考察学生中医药传统文化、中医思维、中医临床技能等中医药专业素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（3）临床技能或科研能力考核（满分20分）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考核考生的专业实际操作能力（临床技能测试、动手操作能力测试等），或实验操作技能，或解决实际问题的能力和科研潜质等。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（4）综合素质和创新潜质考核（满分20分）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复试专家小组可考察考生本学科（专业）以外的学习科研与社会实践（学生工作、社团活动、志愿服务等）或实际工作表现等方面情况，事业心和责任感、纪律性和协作性（遵纪守法、团队合作等），人文素养、行为举止、心理健康、表达和礼仪等综合素质；分析与解决问题能力、创新精神和创新潜质。突出对考生创新能力、综合素质等的考核，促进拔尖创新人才脱颖而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（5）外语能力水平考核（满分20分）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包括外语听力、口语测试、文献阅读等，重点考查考生外语应用能力。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396" w:lineRule="atLeast"/>
        <w:ind w:left="0" w:right="0" w:firstLine="516"/>
      </w:pPr>
      <w:r>
        <w:rPr>
          <w:rFonts w:hint="eastAsia" w:ascii="仿宋" w:hAnsi="仿宋" w:eastAsia="仿宋" w:cs="仿宋"/>
          <w:i w:val="0"/>
          <w:iCs w:val="0"/>
          <w:caps w:val="0"/>
          <w:color w:val="000000"/>
          <w:spacing w:val="0"/>
          <w:sz w:val="25"/>
          <w:szCs w:val="25"/>
          <w:shd w:val="clear" w:fill="FFFFFF"/>
        </w:rPr>
        <w:t>2.复试安排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根据学校调剂复试安排，结合我院实际，我院第二阶段复试安排如下：调剂进入我院中医妇科学方向、中医骨伤科学方向和中西医结合临床方向的考生，按以下时间参加院所调剂复试。各位考生提前30分钟到场，进行资格审查、提交存底材料，在我院复试录取工作督察组监督下现场抽签确定考生复试顺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Style w:val="6"/>
          <w:rFonts w:hint="eastAsia" w:ascii="仿宋" w:hAnsi="仿宋" w:eastAsia="仿宋" w:cs="仿宋"/>
          <w:i w:val="0"/>
          <w:iCs w:val="0"/>
          <w:caps w:val="0"/>
          <w:color w:val="FF0000"/>
          <w:spacing w:val="0"/>
          <w:sz w:val="25"/>
          <w:szCs w:val="25"/>
          <w:shd w:val="clear" w:fill="FFFFFF"/>
        </w:rPr>
        <w:t>中医妇科学方向：4月12日 上午 8:30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Style w:val="6"/>
          <w:rFonts w:hint="eastAsia" w:ascii="仿宋" w:hAnsi="仿宋" w:eastAsia="仿宋" w:cs="仿宋"/>
          <w:i w:val="0"/>
          <w:iCs w:val="0"/>
          <w:caps w:val="0"/>
          <w:color w:val="FF0000"/>
          <w:spacing w:val="0"/>
          <w:sz w:val="25"/>
          <w:szCs w:val="25"/>
          <w:shd w:val="clear" w:fill="FFFFFF"/>
        </w:rPr>
        <w:t>中西医结合临床方向：4月12日 下午 14:30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Style w:val="6"/>
          <w:rFonts w:hint="eastAsia" w:ascii="仿宋" w:hAnsi="仿宋" w:eastAsia="仿宋" w:cs="仿宋"/>
          <w:i w:val="0"/>
          <w:iCs w:val="0"/>
          <w:caps w:val="0"/>
          <w:color w:val="FF0000"/>
          <w:spacing w:val="0"/>
          <w:sz w:val="25"/>
          <w:szCs w:val="25"/>
          <w:shd w:val="clear" w:fill="FFFFFF"/>
        </w:rPr>
        <w:t>中医骨伤科学方向：4月13日 下午 14:30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复试地点：</w:t>
      </w:r>
      <w:r>
        <w:rPr>
          <w:rFonts w:hint="eastAsia" w:ascii="仿宋" w:hAnsi="仿宋" w:eastAsia="仿宋" w:cs="仿宋"/>
          <w:i w:val="0"/>
          <w:iCs w:val="0"/>
          <w:caps w:val="0"/>
          <w:color w:val="000000"/>
          <w:spacing w:val="0"/>
          <w:sz w:val="25"/>
          <w:szCs w:val="25"/>
          <w:u w:val="single"/>
          <w:shd w:val="clear" w:fill="FFFFFF"/>
        </w:rPr>
        <w:t>汕头市龙湖区韶山路3号汕头市中医医院东院区科研楼7楼临床技能中心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以上时间若有调整，请以学院在“钉钉群”通知的时间安排为准。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黑体" w:hAnsi="宋体" w:eastAsia="黑体" w:cs="黑体"/>
          <w:i w:val="0"/>
          <w:iCs w:val="0"/>
          <w:caps w:val="0"/>
          <w:color w:val="000000"/>
          <w:spacing w:val="0"/>
          <w:sz w:val="25"/>
          <w:szCs w:val="25"/>
          <w:shd w:val="clear" w:fill="FFFFFF"/>
        </w:rPr>
        <w:t>四、录取原则与程序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（一）录取原则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录取工作将严格执行“按需招生、全面衡量、择优录取、宁缺毋滥”的原则，坚持公平、公正、公开。拟录取考生必须参加复试且成绩合格。复试总成绩低于60分，视为复试不合格。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有以下情形之一的考生不予录取或取消录取资格：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1.复试总成绩不合格者；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2.思想政治素质或品德考核不合格者；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3.未经拟录取名单公示；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4.录取为定向就业考生未按时提交定向就业协议；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5.人事档案审查不合格者；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6.未按时提交毕业证书等需提供的材料；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7.体检不合格者；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8.提供虚假信息者。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（二）录取程序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1.综合成绩计算方法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初试总成绩满分500分，复试总成绩（综合考核成绩）满分100分。所有考生的综合成绩采取百分制，按加权计算方式，初试总成绩占50%，复试总成绩占50%。即综合成绩=初试总成绩/5×50%+复试总成绩（综合考核成绩）×50%，综合成绩为考生的最终录取总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2.确定拟录取名单和导师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我院招生指标向“四重”人员（即重点学科、重点人才、重大平台、重点科研项目）倾斜。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我院招生领导小组按学校实际下达的招生分专业计划数（专业目录中所列招生二级学科）拟定待录取名单及递补名单（两份名单均按综合成绩由高到低排序），报学校研究生招生领导小组审核，通过后统一在校园网站公示。对拟录取名单的公示时间为不少于10个工作日。公示无异议的考生确定为拟录取考生上报广东省教育考试院审批。拟录取考生办理相关录取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复试时进行导师-学生的双向选择和确认导师的工作。复试合格的考生按综合成绩从高到低依次确认导师，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拟录取考生在入学后，由院所统一组织对所有考生进行全面复查。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关于递补名单：表明考生处于递补状态，若院所待录取名单中有考生提出放弃，则按院所递补名单排序先后，递次转为待录取，应由院所通知考生并经学校再次公示后，再办理相关手续。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3.签订定向培养合同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拟录取为定向就业的考生在拟录取公示名单公布后应及时与定向培养单位（人事部门）签订培养合同（一式三份），在6月30日前邮寄或送到学校研究生招生办公室，逾期取消拟录取资格。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4.体检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拟录取考生应自行前往所在地三甲医院体检，检查血压、身高、体重、辨色力、视力、内外科、血常规、空腹血糖、肝功、胸片等。2023年4月30日前提交体检报告单的电子版或扫描PDF版至工作邮箱：</w:t>
      </w:r>
      <w:r>
        <w:rPr>
          <w:rFonts w:hint="eastAsia" w:ascii="微软雅黑" w:hAnsi="微软雅黑" w:eastAsia="微软雅黑" w:cs="微软雅黑"/>
          <w:i w:val="0"/>
          <w:iCs w:val="0"/>
          <w:caps w:val="0"/>
          <w:spacing w:val="0"/>
          <w:sz w:val="27"/>
          <w:szCs w:val="27"/>
          <w:shd w:val="clear" w:fill="FFFFFF"/>
        </w:rPr>
        <w:fldChar w:fldCharType="begin"/>
      </w:r>
      <w:r>
        <w:rPr>
          <w:rFonts w:hint="eastAsia" w:ascii="微软雅黑" w:hAnsi="微软雅黑" w:eastAsia="微软雅黑" w:cs="微软雅黑"/>
          <w:i w:val="0"/>
          <w:iCs w:val="0"/>
          <w:caps w:val="0"/>
          <w:spacing w:val="0"/>
          <w:sz w:val="27"/>
          <w:szCs w:val="27"/>
          <w:shd w:val="clear" w:fill="FFFFFF"/>
        </w:rPr>
        <w:instrText xml:space="preserve"> HYPERLINK "mailto:stzyyyjs@126.com" </w:instrText>
      </w:r>
      <w:r>
        <w:rPr>
          <w:rFonts w:hint="eastAsia" w:ascii="微软雅黑" w:hAnsi="微软雅黑" w:eastAsia="微软雅黑" w:cs="微软雅黑"/>
          <w:i w:val="0"/>
          <w:iCs w:val="0"/>
          <w:caps w:val="0"/>
          <w:spacing w:val="0"/>
          <w:sz w:val="27"/>
          <w:szCs w:val="27"/>
          <w:shd w:val="clear" w:fill="FFFFFF"/>
        </w:rPr>
        <w:fldChar w:fldCharType="separate"/>
      </w:r>
      <w:r>
        <w:rPr>
          <w:rStyle w:val="7"/>
          <w:rFonts w:hint="eastAsia" w:ascii="仿宋" w:hAnsi="仿宋" w:eastAsia="仿宋" w:cs="仿宋"/>
          <w:i w:val="0"/>
          <w:iCs w:val="0"/>
          <w:caps w:val="0"/>
          <w:spacing w:val="0"/>
          <w:sz w:val="25"/>
          <w:szCs w:val="25"/>
          <w:shd w:val="clear" w:fill="FFFFFF"/>
        </w:rPr>
        <w:t>stzyyyjs@126.com</w:t>
      </w:r>
      <w:r>
        <w:rPr>
          <w:rFonts w:hint="eastAsia" w:ascii="微软雅黑" w:hAnsi="微软雅黑" w:eastAsia="微软雅黑" w:cs="微软雅黑"/>
          <w:i w:val="0"/>
          <w:iCs w:val="0"/>
          <w:caps w:val="0"/>
          <w:spacing w:val="0"/>
          <w:sz w:val="27"/>
          <w:szCs w:val="27"/>
          <w:shd w:val="clear" w:fill="FFFFFF"/>
        </w:rPr>
        <w:fldChar w:fldCharType="end"/>
      </w:r>
      <w:r>
        <w:rPr>
          <w:rFonts w:hint="eastAsia" w:ascii="仿宋" w:hAnsi="仿宋" w:eastAsia="仿宋" w:cs="仿宋"/>
          <w:i w:val="0"/>
          <w:iCs w:val="0"/>
          <w:caps w:val="0"/>
          <w:color w:val="000000"/>
          <w:spacing w:val="0"/>
          <w:sz w:val="25"/>
          <w:szCs w:val="25"/>
          <w:shd w:val="clear" w:fill="FFFFFF"/>
        </w:rPr>
        <w:t>。未提交体检报告者不予录取。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体检标准依据《普通高等学校招生体检工作指导意见》（教学〔2003〕3号）、教育部办公厅、卫生部办公厅《关于普通高等学校招生学生入学身体检查取消乙肝项目检测有关问题的通知》（教育厅〔2010〕2号）文件要求。体检不合格取消录取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5.确定录取名单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拟录取人员经公示无异议并通过广东省教育考试院和教育部录取检查合格后，正式确定为我校2023年硕士研究生并由学校按照录取名单发放硕士研究生录取通知书。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6.调档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被录取为“非定向就业”培养形式的考生我校在公示拟录取名单的同时向考生发放调档函和政审表，考生本人人事档案和政审表应在规定时间前邮寄或送到研究生院思政办。考生不能按期调取人事档案或签订《定向就业研究生合同》而影响录取，责任由考生自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所有被录取的研究生，报到注册后三个月内，学校将会对考生的人事档案和政审表等方面进行审查，审查不合格的考生，取消其录取资格。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黑体" w:hAnsi="宋体" w:eastAsia="黑体" w:cs="黑体"/>
          <w:i w:val="0"/>
          <w:iCs w:val="0"/>
          <w:caps w:val="0"/>
          <w:color w:val="000000"/>
          <w:spacing w:val="0"/>
          <w:sz w:val="25"/>
          <w:szCs w:val="25"/>
          <w:shd w:val="clear" w:fill="FFFFFF"/>
        </w:rPr>
        <w:t>五、调剂复试与录取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调剂复试均需通过教育部研招网调剂服务系统进行操作。有关调剂方案、调剂人数、调剂要求等详见学校研究生网站《广州中医药大学2023年硕士生调剂复试方案》。其他有关调剂信息在学校研究生院网站公布。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黑体" w:hAnsi="宋体" w:eastAsia="黑体" w:cs="黑体"/>
          <w:i w:val="0"/>
          <w:iCs w:val="0"/>
          <w:caps w:val="0"/>
          <w:color w:val="000000"/>
          <w:spacing w:val="0"/>
          <w:sz w:val="25"/>
          <w:szCs w:val="25"/>
          <w:shd w:val="clear" w:fill="FFFFFF"/>
        </w:rPr>
        <w:t>六、其他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1.硕士研究生复试录取全过程接受各级纪检部门监督， 健全举报制度，畅通举报渠道，坚决抵制不正之风， 确保公平公正。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学校研招办咨询申诉电话：020-39358482，纪检监察部门监督电话：020-39358717。</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我院咨询电话：0754-88445556，监察室监督电话：0754-87278250。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2.复试开始前，复试工作人员会和考生取得联系，考生们不要变更报名时使用的手机号码。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3.请考生密切关注广州中医药大学研究生院官网“招生工作”和汕头市中医医院官网“医护天地-科教频道”的有关通知公告。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pPr>
      <w:r>
        <w:rPr>
          <w:rFonts w:hint="eastAsia" w:ascii="仿宋" w:hAnsi="仿宋" w:eastAsia="仿宋" w:cs="仿宋"/>
          <w:i w:val="0"/>
          <w:iCs w:val="0"/>
          <w:caps w:val="0"/>
          <w:color w:val="000000"/>
          <w:spacing w:val="0"/>
          <w:sz w:val="25"/>
          <w:szCs w:val="25"/>
          <w:shd w:val="clear" w:fill="FFFFFF"/>
        </w:rPr>
        <w:t>广州中医药大学研究生官网：</w:t>
      </w:r>
      <w:r>
        <w:rPr>
          <w:rFonts w:hint="eastAsia" w:ascii="微软雅黑" w:hAnsi="微软雅黑" w:eastAsia="微软雅黑" w:cs="微软雅黑"/>
          <w:i w:val="0"/>
          <w:iCs w:val="0"/>
          <w:caps w:val="0"/>
          <w:spacing w:val="0"/>
          <w:sz w:val="27"/>
          <w:szCs w:val="27"/>
          <w:shd w:val="clear" w:fill="FFFFFF"/>
        </w:rPr>
        <w:fldChar w:fldCharType="begin"/>
      </w:r>
      <w:r>
        <w:rPr>
          <w:rFonts w:hint="eastAsia" w:ascii="微软雅黑" w:hAnsi="微软雅黑" w:eastAsia="微软雅黑" w:cs="微软雅黑"/>
          <w:i w:val="0"/>
          <w:iCs w:val="0"/>
          <w:caps w:val="0"/>
          <w:spacing w:val="0"/>
          <w:sz w:val="27"/>
          <w:szCs w:val="27"/>
          <w:shd w:val="clear" w:fill="FFFFFF"/>
        </w:rPr>
        <w:instrText xml:space="preserve"> HYPERLINK "https://yjsy.gzucm.edu.cn/" </w:instrText>
      </w:r>
      <w:r>
        <w:rPr>
          <w:rFonts w:hint="eastAsia" w:ascii="微软雅黑" w:hAnsi="微软雅黑" w:eastAsia="微软雅黑" w:cs="微软雅黑"/>
          <w:i w:val="0"/>
          <w:iCs w:val="0"/>
          <w:caps w:val="0"/>
          <w:spacing w:val="0"/>
          <w:sz w:val="27"/>
          <w:szCs w:val="27"/>
          <w:shd w:val="clear" w:fill="FFFFFF"/>
        </w:rPr>
        <w:fldChar w:fldCharType="separate"/>
      </w:r>
      <w:r>
        <w:rPr>
          <w:rStyle w:val="7"/>
          <w:rFonts w:hint="eastAsia" w:ascii="仿宋" w:hAnsi="仿宋" w:eastAsia="仿宋" w:cs="仿宋"/>
          <w:i w:val="0"/>
          <w:iCs w:val="0"/>
          <w:caps w:val="0"/>
          <w:color w:val="0000FF"/>
          <w:spacing w:val="0"/>
          <w:sz w:val="25"/>
          <w:szCs w:val="25"/>
          <w:u w:val="single"/>
          <w:shd w:val="clear" w:fill="FFFFFF"/>
        </w:rPr>
        <w:t>https://yjsy.gzucm.edu.cn/</w:t>
      </w:r>
      <w:r>
        <w:rPr>
          <w:rFonts w:hint="eastAsia" w:ascii="微软雅黑" w:hAnsi="微软雅黑" w:eastAsia="微软雅黑" w:cs="微软雅黑"/>
          <w:i w:val="0"/>
          <w:iCs w:val="0"/>
          <w:caps w:val="0"/>
          <w:spacing w:val="0"/>
          <w:sz w:val="27"/>
          <w:szCs w:val="27"/>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pPr>
      <w:r>
        <w:rPr>
          <w:rFonts w:hint="eastAsia" w:ascii="仿宋" w:hAnsi="仿宋" w:eastAsia="仿宋" w:cs="仿宋"/>
          <w:i w:val="0"/>
          <w:iCs w:val="0"/>
          <w:caps w:val="0"/>
          <w:color w:val="000000"/>
          <w:spacing w:val="0"/>
          <w:sz w:val="25"/>
          <w:szCs w:val="25"/>
          <w:shd w:val="clear" w:fill="FFFFFF"/>
        </w:rPr>
        <w:t>汕头市中医医院官网： http://www.stszyyy.cn/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pPr>
      <w:r>
        <w:rPr>
          <w:rFonts w:hint="eastAsia" w:ascii="仿宋" w:hAnsi="仿宋" w:eastAsia="仿宋" w:cs="仿宋"/>
          <w:i w:val="0"/>
          <w:iCs w:val="0"/>
          <w:caps w:val="0"/>
          <w:color w:val="000000"/>
          <w:spacing w:val="0"/>
          <w:sz w:val="25"/>
          <w:szCs w:val="25"/>
          <w:shd w:val="clear" w:fill="FFFFFF"/>
        </w:rPr>
        <w:t>  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192" w:lineRule="atLeast"/>
        <w:ind w:left="0" w:right="0"/>
      </w:pPr>
      <w:r>
        <w:rPr>
          <w:rFonts w:hint="eastAsia" w:ascii="微软雅黑" w:hAnsi="微软雅黑" w:eastAsia="微软雅黑" w:cs="微软雅黑"/>
          <w:i w:val="0"/>
          <w:iCs w:val="0"/>
          <w:caps w:val="0"/>
          <w:color w:val="000000"/>
          <w:spacing w:val="0"/>
          <w:sz w:val="27"/>
          <w:szCs w:val="27"/>
          <w:shd w:val="clear" w:fill="FFFFFF"/>
        </w:rPr>
        <w:t>  </w:t>
      </w:r>
      <w:r>
        <w:rPr>
          <w:rFonts w:hint="eastAsia" w:ascii="微软雅黑" w:hAnsi="微软雅黑" w:eastAsia="微软雅黑" w:cs="微软雅黑"/>
          <w:i w:val="0"/>
          <w:iCs w:val="0"/>
          <w:caps w:val="0"/>
          <w:color w:val="000000"/>
          <w:spacing w:val="0"/>
          <w:sz w:val="27"/>
          <w:szCs w:val="27"/>
          <w:shd w:val="clear" w:fill="FFFFFF"/>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4"/>
          <w:szCs w:val="14"/>
          <w:shd w:val="clear" w:fill="FFFFFF"/>
        </w:rPr>
        <w:fldChar w:fldCharType="begin"/>
      </w:r>
      <w:r>
        <w:rPr>
          <w:rFonts w:hint="eastAsia" w:ascii="微软雅黑" w:hAnsi="微软雅黑" w:eastAsia="微软雅黑" w:cs="微软雅黑"/>
          <w:i w:val="0"/>
          <w:iCs w:val="0"/>
          <w:caps w:val="0"/>
          <w:color w:val="0066CC"/>
          <w:spacing w:val="0"/>
          <w:sz w:val="14"/>
          <w:szCs w:val="14"/>
          <w:shd w:val="clear" w:fill="FFFFFF"/>
        </w:rPr>
        <w:instrText xml:space="preserve"> HYPERLINK "https://www.stszyyy.cn/ueditor/php/upload/file/20230410/1681100229381734.doc" \o "附件1：附属汕头中医院2023年研究生招生复试考生意向导师志愿表.doc" </w:instrText>
      </w:r>
      <w:r>
        <w:rPr>
          <w:rFonts w:hint="eastAsia" w:ascii="微软雅黑" w:hAnsi="微软雅黑" w:eastAsia="微软雅黑" w:cs="微软雅黑"/>
          <w:i w:val="0"/>
          <w:iCs w:val="0"/>
          <w:caps w:val="0"/>
          <w:color w:val="0066CC"/>
          <w:spacing w:val="0"/>
          <w:sz w:val="14"/>
          <w:szCs w:val="14"/>
          <w:shd w:val="clear" w:fill="FFFFFF"/>
        </w:rPr>
        <w:fldChar w:fldCharType="separate"/>
      </w:r>
      <w:r>
        <w:rPr>
          <w:rStyle w:val="7"/>
          <w:rFonts w:hint="eastAsia" w:ascii="微软雅黑" w:hAnsi="微软雅黑" w:eastAsia="微软雅黑" w:cs="微软雅黑"/>
          <w:i w:val="0"/>
          <w:iCs w:val="0"/>
          <w:caps w:val="0"/>
          <w:color w:val="0066CC"/>
          <w:spacing w:val="0"/>
          <w:sz w:val="14"/>
          <w:szCs w:val="14"/>
          <w:shd w:val="clear" w:fill="FFFFFF"/>
        </w:rPr>
        <w:t>附件1：附属汕头中医院2023年研究生招生复试考生意向导师志愿表.doc</w:t>
      </w:r>
      <w:r>
        <w:rPr>
          <w:rFonts w:hint="eastAsia" w:ascii="微软雅黑" w:hAnsi="微软雅黑" w:eastAsia="微软雅黑" w:cs="微软雅黑"/>
          <w:i w:val="0"/>
          <w:iCs w:val="0"/>
          <w:caps w:val="0"/>
          <w:color w:val="0066CC"/>
          <w:spacing w:val="0"/>
          <w:sz w:val="14"/>
          <w:szCs w:val="14"/>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192" w:lineRule="atLeast"/>
        <w:ind w:left="0" w:right="0"/>
      </w:pPr>
      <w:r>
        <w:rPr>
          <w:rFonts w:hint="eastAsia" w:ascii="微软雅黑" w:hAnsi="微软雅黑" w:eastAsia="微软雅黑" w:cs="微软雅黑"/>
          <w:i w:val="0"/>
          <w:iCs w:val="0"/>
          <w:caps w:val="0"/>
          <w:color w:val="000000"/>
          <w:spacing w:val="0"/>
          <w:sz w:val="27"/>
          <w:szCs w:val="27"/>
          <w:shd w:val="clear" w:fill="FFFFFF"/>
        </w:rPr>
        <w:t>  </w:t>
      </w:r>
      <w:r>
        <w:rPr>
          <w:rFonts w:hint="eastAsia" w:ascii="微软雅黑" w:hAnsi="微软雅黑" w:eastAsia="微软雅黑" w:cs="微软雅黑"/>
          <w:i w:val="0"/>
          <w:iCs w:val="0"/>
          <w:caps w:val="0"/>
          <w:color w:val="000000"/>
          <w:spacing w:val="0"/>
          <w:sz w:val="27"/>
          <w:szCs w:val="27"/>
          <w:shd w:val="clear" w:fill="FFFFFF"/>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4"/>
          <w:szCs w:val="14"/>
          <w:shd w:val="clear" w:fill="FFFFFF"/>
        </w:rPr>
        <w:fldChar w:fldCharType="begin"/>
      </w:r>
      <w:r>
        <w:rPr>
          <w:rFonts w:hint="eastAsia" w:ascii="微软雅黑" w:hAnsi="微软雅黑" w:eastAsia="微软雅黑" w:cs="微软雅黑"/>
          <w:i w:val="0"/>
          <w:iCs w:val="0"/>
          <w:caps w:val="0"/>
          <w:color w:val="0066CC"/>
          <w:spacing w:val="0"/>
          <w:sz w:val="14"/>
          <w:szCs w:val="14"/>
          <w:shd w:val="clear" w:fill="FFFFFF"/>
        </w:rPr>
        <w:instrText xml:space="preserve"> HYPERLINK "https://www.stszyyy.cn/ueditor/php/upload/file/20230410/1681100233102002.doc" \o "附件2：广州中医药大学2023年硕士研究生招生思想品德考核表.doc" </w:instrText>
      </w:r>
      <w:r>
        <w:rPr>
          <w:rFonts w:hint="eastAsia" w:ascii="微软雅黑" w:hAnsi="微软雅黑" w:eastAsia="微软雅黑" w:cs="微软雅黑"/>
          <w:i w:val="0"/>
          <w:iCs w:val="0"/>
          <w:caps w:val="0"/>
          <w:color w:val="0066CC"/>
          <w:spacing w:val="0"/>
          <w:sz w:val="14"/>
          <w:szCs w:val="14"/>
          <w:shd w:val="clear" w:fill="FFFFFF"/>
        </w:rPr>
        <w:fldChar w:fldCharType="separate"/>
      </w:r>
      <w:r>
        <w:rPr>
          <w:rStyle w:val="7"/>
          <w:rFonts w:hint="eastAsia" w:ascii="微软雅黑" w:hAnsi="微软雅黑" w:eastAsia="微软雅黑" w:cs="微软雅黑"/>
          <w:i w:val="0"/>
          <w:iCs w:val="0"/>
          <w:caps w:val="0"/>
          <w:color w:val="0066CC"/>
          <w:spacing w:val="0"/>
          <w:sz w:val="14"/>
          <w:szCs w:val="14"/>
          <w:shd w:val="clear" w:fill="FFFFFF"/>
        </w:rPr>
        <w:t>附件2：广州中医药大学2023年硕士研究生招生思想品德考核表.doc</w:t>
      </w:r>
      <w:r>
        <w:rPr>
          <w:rFonts w:hint="eastAsia" w:ascii="微软雅黑" w:hAnsi="微软雅黑" w:eastAsia="微软雅黑" w:cs="微软雅黑"/>
          <w:i w:val="0"/>
          <w:iCs w:val="0"/>
          <w:caps w:val="0"/>
          <w:color w:val="0066CC"/>
          <w:spacing w:val="0"/>
          <w:sz w:val="14"/>
          <w:szCs w:val="14"/>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192" w:lineRule="atLeast"/>
        <w:ind w:left="0" w:right="0"/>
      </w:pPr>
      <w:r>
        <w:rPr>
          <w:rFonts w:hint="eastAsia" w:ascii="微软雅黑" w:hAnsi="微软雅黑" w:eastAsia="微软雅黑" w:cs="微软雅黑"/>
          <w:i w:val="0"/>
          <w:iCs w:val="0"/>
          <w:caps w:val="0"/>
          <w:color w:val="000000"/>
          <w:spacing w:val="0"/>
          <w:sz w:val="27"/>
          <w:szCs w:val="27"/>
          <w:shd w:val="clear" w:fill="FFFFFF"/>
        </w:rPr>
        <w:t>  </w:t>
      </w:r>
      <w:r>
        <w:rPr>
          <w:rFonts w:hint="eastAsia" w:ascii="微软雅黑" w:hAnsi="微软雅黑" w:eastAsia="微软雅黑" w:cs="微软雅黑"/>
          <w:i w:val="0"/>
          <w:iCs w:val="0"/>
          <w:caps w:val="0"/>
          <w:color w:val="000000"/>
          <w:spacing w:val="0"/>
          <w:sz w:val="27"/>
          <w:szCs w:val="27"/>
          <w:shd w:val="clear" w:fill="FFFFFF"/>
        </w:rPr>
        <w:drawing>
          <wp:inline distT="0" distB="0" distL="114300" distR="114300">
            <wp:extent cx="152400" cy="152400"/>
            <wp:effectExtent l="0" t="0" r="0" b="0"/>
            <wp:docPr id="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9"/>
                    <pic:cNvPicPr>
                      <a:picLocks noChangeAspect="1"/>
                    </pic:cNvPicPr>
                  </pic:nvPicPr>
                  <pic:blipFill>
                    <a:blip r:embed="rId5"/>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0066CC"/>
          <w:spacing w:val="0"/>
          <w:sz w:val="14"/>
          <w:szCs w:val="14"/>
          <w:shd w:val="clear" w:fill="FFFFFF"/>
        </w:rPr>
        <w:fldChar w:fldCharType="begin"/>
      </w:r>
      <w:r>
        <w:rPr>
          <w:rFonts w:hint="eastAsia" w:ascii="微软雅黑" w:hAnsi="微软雅黑" w:eastAsia="微软雅黑" w:cs="微软雅黑"/>
          <w:i w:val="0"/>
          <w:iCs w:val="0"/>
          <w:caps w:val="0"/>
          <w:color w:val="0066CC"/>
          <w:spacing w:val="0"/>
          <w:sz w:val="14"/>
          <w:szCs w:val="14"/>
          <w:shd w:val="clear" w:fill="FFFFFF"/>
        </w:rPr>
        <w:instrText xml:space="preserve"> HYPERLINK "https://www.stszyyy.cn/ueditor/php/upload/file/20230410/1681100236695092.doc" \o "附件3：广州中医药大学2023年硕士研究生招生考试考生诚信复试承诺书.doc" </w:instrText>
      </w:r>
      <w:r>
        <w:rPr>
          <w:rFonts w:hint="eastAsia" w:ascii="微软雅黑" w:hAnsi="微软雅黑" w:eastAsia="微软雅黑" w:cs="微软雅黑"/>
          <w:i w:val="0"/>
          <w:iCs w:val="0"/>
          <w:caps w:val="0"/>
          <w:color w:val="0066CC"/>
          <w:spacing w:val="0"/>
          <w:sz w:val="14"/>
          <w:szCs w:val="14"/>
          <w:shd w:val="clear" w:fill="FFFFFF"/>
        </w:rPr>
        <w:fldChar w:fldCharType="separate"/>
      </w:r>
      <w:r>
        <w:rPr>
          <w:rStyle w:val="7"/>
          <w:rFonts w:hint="eastAsia" w:ascii="微软雅黑" w:hAnsi="微软雅黑" w:eastAsia="微软雅黑" w:cs="微软雅黑"/>
          <w:i w:val="0"/>
          <w:iCs w:val="0"/>
          <w:caps w:val="0"/>
          <w:color w:val="0066CC"/>
          <w:spacing w:val="0"/>
          <w:sz w:val="14"/>
          <w:szCs w:val="14"/>
          <w:shd w:val="clear" w:fill="FFFFFF"/>
        </w:rPr>
        <w:t>附件3：广州中医药大学2023年硕士研究生招生考试考生诚信复试承诺书.doc</w:t>
      </w:r>
      <w:r>
        <w:rPr>
          <w:rFonts w:hint="eastAsia" w:ascii="微软雅黑" w:hAnsi="微软雅黑" w:eastAsia="微软雅黑" w:cs="微软雅黑"/>
          <w:i w:val="0"/>
          <w:iCs w:val="0"/>
          <w:caps w:val="0"/>
          <w:color w:val="0066CC"/>
          <w:spacing w:val="0"/>
          <w:sz w:val="14"/>
          <w:szCs w:val="14"/>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pPr>
      <w:r>
        <w:rPr>
          <w:rFonts w:hint="eastAsia" w:ascii="仿宋" w:hAnsi="仿宋" w:eastAsia="仿宋" w:cs="仿宋"/>
          <w:i w:val="0"/>
          <w:iCs w:val="0"/>
          <w:caps w:val="0"/>
          <w:color w:val="000000"/>
          <w:spacing w:val="0"/>
          <w:sz w:val="25"/>
          <w:szCs w:val="25"/>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pPr>
      <w:r>
        <w:rPr>
          <w:rFonts w:hint="eastAsia" w:ascii="仿宋" w:hAnsi="仿宋" w:eastAsia="仿宋" w:cs="仿宋"/>
          <w:i w:val="0"/>
          <w:iCs w:val="0"/>
          <w:caps w:val="0"/>
          <w:color w:val="000000"/>
          <w:spacing w:val="0"/>
          <w:sz w:val="25"/>
          <w:szCs w:val="25"/>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2820"/>
        <w:jc w:val="right"/>
      </w:pPr>
      <w:r>
        <w:rPr>
          <w:rFonts w:hint="eastAsia" w:ascii="仿宋" w:hAnsi="仿宋" w:eastAsia="仿宋" w:cs="仿宋"/>
          <w:i w:val="0"/>
          <w:iCs w:val="0"/>
          <w:caps w:val="0"/>
          <w:color w:val="000000"/>
          <w:spacing w:val="0"/>
          <w:sz w:val="25"/>
          <w:szCs w:val="25"/>
          <w:shd w:val="clear" w:fill="FFFFFF"/>
        </w:rPr>
        <w:t>广州中医药大学附属汕头中医院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420" w:lineRule="atLeast"/>
        <w:ind w:left="0" w:right="0" w:firstLine="516"/>
        <w:jc w:val="right"/>
      </w:pPr>
      <w:r>
        <w:rPr>
          <w:rFonts w:hint="eastAsia" w:ascii="仿宋" w:hAnsi="仿宋" w:eastAsia="仿宋" w:cs="仿宋"/>
          <w:i w:val="0"/>
          <w:iCs w:val="0"/>
          <w:caps w:val="0"/>
          <w:color w:val="000000"/>
          <w:spacing w:val="0"/>
          <w:sz w:val="25"/>
          <w:szCs w:val="25"/>
          <w:shd w:val="clear" w:fill="FFFFFF"/>
        </w:rPr>
        <w:t>2023年4月10日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NDUwOTBhMDFkOGU0YTllMjA5MWU2Y2FlZmM1NzYifQ=="/>
  </w:docVars>
  <w:rsids>
    <w:rsidRoot w:val="00000000"/>
    <w:rsid w:val="4D6602E1"/>
    <w:rsid w:val="5AC02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4867</Words>
  <Characters>5215</Characters>
  <Lines>0</Lines>
  <Paragraphs>0</Paragraphs>
  <TotalTime>0</TotalTime>
  <ScaleCrop>false</ScaleCrop>
  <LinksUpToDate>false</LinksUpToDate>
  <CharactersWithSpaces>5253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2023-04-22T12:01:00Z</dcterms:created>
  <dc:creator>DELL</dc:creator>
  <cp:lastModifiedBy>陈桉</cp:lastModifiedBy>
  <dcterms:modified xsi:type="dcterms:W3CDTF">2023-07-08T02:26:56Z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7EC59678F52C43B5A6D89A08937DA6FF_12</vt:lpwstr>
  </property>
</Properties>
</file>