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F1" w:rsidRPr="002E41F1" w:rsidRDefault="002E41F1" w:rsidP="002E41F1">
      <w:pPr>
        <w:widowControl/>
        <w:shd w:val="clear" w:color="auto" w:fill="FFFFFF"/>
        <w:spacing w:line="495" w:lineRule="atLeast"/>
        <w:jc w:val="center"/>
        <w:outlineLvl w:val="0"/>
        <w:rPr>
          <w:rFonts w:ascii="微软雅黑" w:eastAsia="微软雅黑" w:hAnsi="微软雅黑" w:cs="宋体"/>
          <w:color w:val="333333"/>
          <w:kern w:val="36"/>
          <w:sz w:val="33"/>
          <w:szCs w:val="33"/>
        </w:rPr>
      </w:pPr>
      <w:r w:rsidRPr="002E41F1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化学化工学院2023年</w:t>
      </w:r>
      <w:proofErr w:type="gramStart"/>
      <w:r w:rsidRPr="002E41F1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研</w:t>
      </w:r>
      <w:proofErr w:type="gramEnd"/>
      <w:r w:rsidRPr="002E41F1">
        <w:rPr>
          <w:rFonts w:ascii="微软雅黑" w:eastAsia="微软雅黑" w:hAnsi="微软雅黑" w:cs="宋体" w:hint="eastAsia"/>
          <w:color w:val="333333"/>
          <w:kern w:val="36"/>
          <w:sz w:val="33"/>
          <w:szCs w:val="33"/>
        </w:rPr>
        <w:t>招调剂复试工作安排</w:t>
      </w:r>
    </w:p>
    <w:p w:rsidR="002E41F1" w:rsidRPr="002E41F1" w:rsidRDefault="002E41F1" w:rsidP="002E41F1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</w:pPr>
      <w:r w:rsidRPr="002E41F1">
        <w:rPr>
          <w:rFonts w:ascii="微软雅黑" w:eastAsia="微软雅黑" w:hAnsi="微软雅黑" w:cs="宋体" w:hint="eastAsia"/>
          <w:color w:val="999999"/>
          <w:kern w:val="0"/>
          <w:sz w:val="20"/>
          <w:szCs w:val="20"/>
        </w:rPr>
        <w:t>2023-04-04 17:37 阅读： 7825 编辑：研究生办</w:t>
      </w:r>
    </w:p>
    <w:p w:rsidR="002E41F1" w:rsidRPr="002E41F1" w:rsidRDefault="002E41F1" w:rsidP="002E41F1">
      <w:pPr>
        <w:widowControl/>
        <w:shd w:val="clear" w:color="auto" w:fill="FFFFFF"/>
        <w:spacing w:line="315" w:lineRule="atLeast"/>
        <w:jc w:val="center"/>
        <w:rPr>
          <w:rFonts w:ascii="Calibri" w:eastAsia="宋体" w:hAnsi="Calibri" w:cs="Calibri" w:hint="eastAsia"/>
          <w:color w:val="454545"/>
          <w:kern w:val="0"/>
          <w:szCs w:val="21"/>
        </w:rPr>
      </w:pPr>
      <w:r w:rsidRPr="002E41F1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</w:p>
    <w:p w:rsidR="002E41F1" w:rsidRPr="002E41F1" w:rsidRDefault="002E41F1" w:rsidP="002E41F1">
      <w:pPr>
        <w:widowControl/>
        <w:shd w:val="clear" w:color="auto" w:fill="FFFFFF"/>
        <w:spacing w:line="315" w:lineRule="atLeast"/>
        <w:ind w:firstLine="640"/>
        <w:jc w:val="left"/>
        <w:rPr>
          <w:rFonts w:ascii="Calibri" w:eastAsia="宋体" w:hAnsi="Calibri" w:cs="Calibri"/>
          <w:color w:val="454545"/>
          <w:kern w:val="0"/>
          <w:szCs w:val="21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为确保2023年化学化工学院硕士研究生招生调剂、复试工作安全、公平、科学地进行，根据国家有关文件精神，结合《广西大学2023年硕士研究生招生复试办法》，结合我院实际，现将有关安排公告如下。</w:t>
      </w:r>
    </w:p>
    <w:p w:rsidR="002E41F1" w:rsidRPr="002E41F1" w:rsidRDefault="002E41F1" w:rsidP="002E41F1">
      <w:pPr>
        <w:widowControl/>
        <w:shd w:val="clear" w:color="auto" w:fill="FFFFFF"/>
        <w:spacing w:line="420" w:lineRule="atLeast"/>
        <w:ind w:left="630" w:firstLine="15"/>
        <w:jc w:val="left"/>
        <w:rPr>
          <w:rFonts w:ascii="Calibri" w:eastAsia="宋体" w:hAnsi="Calibri" w:cs="Calibri"/>
          <w:color w:val="454545"/>
          <w:kern w:val="0"/>
          <w:szCs w:val="21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一、调剂需求</w:t>
      </w:r>
    </w:p>
    <w:p w:rsidR="002E41F1" w:rsidRPr="002E41F1" w:rsidRDefault="002E41F1" w:rsidP="002E41F1">
      <w:pPr>
        <w:widowControl/>
        <w:shd w:val="clear" w:color="auto" w:fill="FFFFFF"/>
        <w:spacing w:line="420" w:lineRule="atLeast"/>
        <w:ind w:firstLine="640"/>
        <w:jc w:val="left"/>
        <w:rPr>
          <w:rFonts w:ascii="Calibri" w:eastAsia="宋体" w:hAnsi="Calibri" w:cs="Calibri"/>
          <w:color w:val="454545"/>
          <w:kern w:val="0"/>
          <w:szCs w:val="21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我院已完成第一志愿考生复试，各学科专业预计调剂需求如下：</w:t>
      </w:r>
    </w:p>
    <w:tbl>
      <w:tblPr>
        <w:tblW w:w="9628" w:type="dxa"/>
        <w:tblInd w:w="2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1173"/>
        <w:gridCol w:w="1473"/>
        <w:gridCol w:w="2318"/>
        <w:gridCol w:w="1350"/>
        <w:gridCol w:w="2455"/>
      </w:tblGrid>
      <w:tr w:rsidR="002E41F1" w:rsidRPr="002E41F1" w:rsidTr="002E41F1">
        <w:trPr>
          <w:trHeight w:val="270"/>
        </w:trPr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专业代码</w:t>
            </w:r>
          </w:p>
        </w:tc>
        <w:tc>
          <w:tcPr>
            <w:tcW w:w="2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预计名额</w:t>
            </w:r>
          </w:p>
        </w:tc>
        <w:tc>
          <w:tcPr>
            <w:tcW w:w="2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2E41F1" w:rsidRPr="002E41F1" w:rsidTr="002E41F1">
        <w:trPr>
          <w:trHeight w:val="445"/>
        </w:trPr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070300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化学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2E41F1" w:rsidRPr="002E41F1" w:rsidTr="002E41F1">
        <w:trPr>
          <w:trHeight w:val="270"/>
        </w:trPr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学术型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081700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化学工程与技术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只</w:t>
            </w:r>
            <w:proofErr w:type="gramStart"/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接受学硕调剂</w:t>
            </w:r>
            <w:proofErr w:type="gramEnd"/>
          </w:p>
        </w:tc>
      </w:tr>
      <w:tr w:rsidR="002E41F1" w:rsidRPr="002E41F1" w:rsidTr="002E41F1">
        <w:trPr>
          <w:trHeight w:val="270"/>
        </w:trPr>
        <w:tc>
          <w:tcPr>
            <w:tcW w:w="8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专业型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085602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left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化学工程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103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41F1" w:rsidRPr="002E41F1" w:rsidRDefault="002E41F1" w:rsidP="002E41F1">
            <w:pPr>
              <w:widowControl/>
              <w:jc w:val="center"/>
              <w:textAlignment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41F1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</w:tbl>
    <w:p w:rsidR="002E41F1" w:rsidRPr="002E41F1" w:rsidRDefault="002E41F1" w:rsidP="002E41F1">
      <w:pPr>
        <w:widowControl/>
        <w:shd w:val="clear" w:color="auto" w:fill="FFFFFF"/>
        <w:spacing w:line="420" w:lineRule="atLeast"/>
        <w:ind w:left="630"/>
        <w:jc w:val="left"/>
        <w:rPr>
          <w:rFonts w:ascii="Calibri" w:eastAsia="宋体" w:hAnsi="Calibri" w:cs="Calibri"/>
          <w:color w:val="454545"/>
          <w:kern w:val="0"/>
          <w:szCs w:val="21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二、工作安排</w:t>
      </w:r>
    </w:p>
    <w:p w:rsidR="002E41F1" w:rsidRPr="002E41F1" w:rsidRDefault="002E41F1" w:rsidP="002E41F1">
      <w:pPr>
        <w:widowControl/>
        <w:shd w:val="clear" w:color="auto" w:fill="FFFFFF"/>
        <w:spacing w:line="420" w:lineRule="atLeast"/>
        <w:ind w:firstLine="640"/>
        <w:jc w:val="left"/>
        <w:rPr>
          <w:rFonts w:ascii="Calibri" w:eastAsia="宋体" w:hAnsi="Calibri" w:cs="Calibri"/>
          <w:color w:val="454545"/>
          <w:kern w:val="0"/>
          <w:szCs w:val="21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(1)调剂工作将于2023年4月6日在研究生招生信息网启动，广西大学将同步开展接受调剂生调剂申请工作。我院接受调剂信息时间为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</w:rPr>
        <w:t>4月6日0：00至14：00时，共14小时。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(2)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我院预计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  <w:shd w:val="clear" w:color="auto" w:fill="FFFFFF"/>
        </w:rPr>
        <w:t>4月6日晚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通过全国硕士研究生招生调剂服务系统向考生发送复试通知，</w:t>
      </w:r>
      <w:proofErr w:type="gramStart"/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请接到</w:t>
      </w:r>
      <w:proofErr w:type="gramEnd"/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复试通知的考生及时登录调剂服务系统确认。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lastRenderedPageBreak/>
        <w:t>(3)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复试费缴纳时间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  <w:shd w:val="clear" w:color="auto" w:fill="FFFFFF"/>
        </w:rPr>
        <w:t>：4月7-8日。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(4)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面试系统调试时间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  <w:shd w:val="clear" w:color="auto" w:fill="FFFFFF"/>
        </w:rPr>
        <w:t>：4月7日。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(5)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复试资格审核电子材料接收截止时间：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  <w:shd w:val="clear" w:color="auto" w:fill="FFFFFF"/>
        </w:rPr>
        <w:t>4月7日18：00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</w:rPr>
        <w:t>(6)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线上复试时间：</w:t>
      </w:r>
      <w:r w:rsidRPr="002E41F1">
        <w:rPr>
          <w:rFonts w:ascii="仿宋" w:eastAsia="仿宋" w:hAnsi="仿宋" w:cs="Calibri" w:hint="eastAsia"/>
          <w:b/>
          <w:bCs/>
          <w:color w:val="000000"/>
          <w:kern w:val="0"/>
          <w:sz w:val="32"/>
          <w:szCs w:val="32"/>
          <w:shd w:val="clear" w:color="auto" w:fill="FFFFFF"/>
        </w:rPr>
        <w:t>4月8日8：00-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三、注意事项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我校接受调剂信息开通时间不长，请有意调剂考生及时填报。填报志愿后保持联系电话畅通。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ind w:firstLine="640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请考生根据我院发布的《广西大学化学化工学院2023年硕士研究生招生复试工作细则》，提前做好复试资格审查电子文件材料。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jc w:val="center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宋体" w:eastAsia="宋体" w:hAnsi="宋体" w:cs="宋体" w:hint="eastAsia"/>
          <w:color w:val="000000"/>
          <w:kern w:val="0"/>
          <w:sz w:val="32"/>
          <w:szCs w:val="32"/>
          <w:shd w:val="clear" w:color="auto" w:fill="FFFFFF"/>
        </w:rPr>
        <w:t>                          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广西大学化学化工学院</w:t>
      </w:r>
    </w:p>
    <w:p w:rsidR="002E41F1" w:rsidRPr="002E41F1" w:rsidRDefault="002E41F1" w:rsidP="002E41F1">
      <w:pPr>
        <w:widowControl/>
        <w:shd w:val="clear" w:color="auto" w:fill="FFFFFF"/>
        <w:spacing w:line="480" w:lineRule="atLeast"/>
        <w:jc w:val="center"/>
        <w:rPr>
          <w:rFonts w:ascii="Calibri" w:eastAsia="微软雅黑" w:hAnsi="Calibri" w:cs="Calibri"/>
          <w:color w:val="454545"/>
          <w:kern w:val="0"/>
          <w:sz w:val="24"/>
          <w:szCs w:val="24"/>
        </w:rPr>
      </w:pPr>
      <w:r w:rsidRPr="002E41F1">
        <w:rPr>
          <w:rFonts w:ascii="宋体" w:eastAsia="宋体" w:hAnsi="宋体" w:cs="宋体" w:hint="eastAsia"/>
          <w:color w:val="000000"/>
          <w:kern w:val="0"/>
          <w:sz w:val="32"/>
          <w:szCs w:val="32"/>
          <w:shd w:val="clear" w:color="auto" w:fill="FFFFFF"/>
        </w:rPr>
        <w:t>                           </w:t>
      </w:r>
      <w:r w:rsidRPr="002E41F1">
        <w:rPr>
          <w:rFonts w:ascii="仿宋" w:eastAsia="仿宋" w:hAnsi="仿宋" w:cs="Calibri" w:hint="eastAsia"/>
          <w:color w:val="000000"/>
          <w:kern w:val="0"/>
          <w:sz w:val="32"/>
          <w:szCs w:val="32"/>
          <w:shd w:val="clear" w:color="auto" w:fill="FFFFFF"/>
        </w:rPr>
        <w:t>2023年4月4日</w:t>
      </w:r>
    </w:p>
    <w:p w:rsidR="006A123F" w:rsidRPr="002E41F1" w:rsidRDefault="006A123F">
      <w:bookmarkStart w:id="0" w:name="_GoBack"/>
      <w:bookmarkEnd w:id="0"/>
    </w:p>
    <w:sectPr w:rsidR="006A123F" w:rsidRPr="002E4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5E"/>
    <w:rsid w:val="002E41F1"/>
    <w:rsid w:val="006A123F"/>
    <w:rsid w:val="00EA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E41F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41F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2E41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2E41F1"/>
  </w:style>
  <w:style w:type="character" w:customStyle="1" w:styleId="click">
    <w:name w:val="click"/>
    <w:basedOn w:val="a0"/>
    <w:rsid w:val="002E41F1"/>
  </w:style>
  <w:style w:type="character" w:customStyle="1" w:styleId="editor">
    <w:name w:val="editor"/>
    <w:basedOn w:val="a0"/>
    <w:rsid w:val="002E41F1"/>
  </w:style>
  <w:style w:type="character" w:styleId="a3">
    <w:name w:val="Strong"/>
    <w:basedOn w:val="a0"/>
    <w:uiPriority w:val="22"/>
    <w:qFormat/>
    <w:rsid w:val="002E41F1"/>
    <w:rPr>
      <w:b/>
      <w:bCs/>
    </w:rPr>
  </w:style>
  <w:style w:type="character" w:customStyle="1" w:styleId="vsb15">
    <w:name w:val="vsb_15"/>
    <w:basedOn w:val="a0"/>
    <w:rsid w:val="002E41F1"/>
  </w:style>
  <w:style w:type="paragraph" w:customStyle="1" w:styleId="p">
    <w:name w:val="p"/>
    <w:basedOn w:val="a"/>
    <w:rsid w:val="002E41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E41F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E41F1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ttr">
    <w:name w:val="attr"/>
    <w:basedOn w:val="a"/>
    <w:rsid w:val="002E41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2E41F1"/>
  </w:style>
  <w:style w:type="character" w:customStyle="1" w:styleId="click">
    <w:name w:val="click"/>
    <w:basedOn w:val="a0"/>
    <w:rsid w:val="002E41F1"/>
  </w:style>
  <w:style w:type="character" w:customStyle="1" w:styleId="editor">
    <w:name w:val="editor"/>
    <w:basedOn w:val="a0"/>
    <w:rsid w:val="002E41F1"/>
  </w:style>
  <w:style w:type="character" w:styleId="a3">
    <w:name w:val="Strong"/>
    <w:basedOn w:val="a0"/>
    <w:uiPriority w:val="22"/>
    <w:qFormat/>
    <w:rsid w:val="002E41F1"/>
    <w:rPr>
      <w:b/>
      <w:bCs/>
    </w:rPr>
  </w:style>
  <w:style w:type="character" w:customStyle="1" w:styleId="vsb15">
    <w:name w:val="vsb_15"/>
    <w:basedOn w:val="a0"/>
    <w:rsid w:val="002E41F1"/>
  </w:style>
  <w:style w:type="paragraph" w:customStyle="1" w:styleId="p">
    <w:name w:val="p"/>
    <w:basedOn w:val="a"/>
    <w:rsid w:val="002E41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2023-05-24T11:15:00Z</dcterms:created>
  <dcterms:modified xsi:type="dcterms:W3CDTF">2023-05-24T11:15:00Z</dcterms:modified>
</cp:coreProperties>
</file>