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F5321" w:rsidRPr="00BF5321" w:rsidTr="00BF5321">
        <w:tc>
          <w:tcPr>
            <w:tcW w:w="0" w:type="auto"/>
            <w:shd w:val="clear" w:color="auto" w:fill="FFFFFF"/>
            <w:vAlign w:val="center"/>
            <w:hideMark/>
          </w:tcPr>
          <w:p w:rsidR="00BF5321" w:rsidRPr="00BF5321" w:rsidRDefault="00BF5321" w:rsidP="00BF532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BF532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广西大学马克思主义学院2023年硕士研究生招生调剂复试工作安排</w:t>
            </w:r>
          </w:p>
        </w:tc>
      </w:tr>
      <w:tr w:rsidR="00BF5321" w:rsidRPr="00BF5321" w:rsidTr="00BF5321">
        <w:trPr>
          <w:trHeight w:val="450"/>
        </w:trPr>
        <w:tc>
          <w:tcPr>
            <w:tcW w:w="0" w:type="auto"/>
            <w:shd w:val="clear" w:color="auto" w:fill="FFFFFF"/>
            <w:vAlign w:val="center"/>
            <w:hideMark/>
          </w:tcPr>
          <w:p w:rsidR="00BF5321" w:rsidRPr="00BF5321" w:rsidRDefault="00BF5321" w:rsidP="00BF532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2023-03-31</w:t>
            </w:r>
            <w:r w:rsidRPr="00BF532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BF532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BF5321" w:rsidRPr="00BF5321" w:rsidTr="00BF5321">
        <w:tc>
          <w:tcPr>
            <w:tcW w:w="0" w:type="auto"/>
            <w:shd w:val="clear" w:color="auto" w:fill="FFFFFF"/>
            <w:vAlign w:val="center"/>
            <w:hideMark/>
          </w:tcPr>
          <w:p w:rsidR="00BF5321" w:rsidRPr="00BF5321" w:rsidRDefault="00BF5321" w:rsidP="00BF5321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BF5321" w:rsidRPr="00BF5321" w:rsidTr="00BF5321">
        <w:tc>
          <w:tcPr>
            <w:tcW w:w="0" w:type="auto"/>
            <w:shd w:val="clear" w:color="auto" w:fill="FFFFFF"/>
            <w:vAlign w:val="center"/>
            <w:hideMark/>
          </w:tcPr>
          <w:p w:rsidR="00BF5321" w:rsidRPr="00BF5321" w:rsidRDefault="00BF5321" w:rsidP="00BF5321">
            <w:pPr>
              <w:widowControl/>
              <w:spacing w:line="360" w:lineRule="atLeast"/>
              <w:ind w:firstLine="645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根据国家、学校有关文件精神，结合我院实际，现将我院2023年硕士研究生招生调剂复试工作有关安排公告如下。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645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一、时间安排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645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（一）调剂工作将于2023年4月6日在研究生招生信息网启动，我校将同步开展接受调剂生调剂申请工作。广西大学第一批次接受调剂志愿信息时间为</w:t>
            </w:r>
            <w:r w:rsidRPr="00BF5321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  <w:bdr w:val="none" w:sz="0" w:space="0" w:color="auto" w:frame="1"/>
              </w:rPr>
              <w:t>4月6日0至14时，共14小时。</w:t>
            </w:r>
            <w:r w:rsidRPr="00BF532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所有调剂考生须通过“全国硕士生招生调剂服务系统”填报调剂志愿信息。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645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（二）调剂复试安排</w:t>
            </w:r>
          </w:p>
          <w:tbl>
            <w:tblPr>
              <w:tblW w:w="891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4160"/>
              <w:gridCol w:w="3389"/>
            </w:tblGrid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内容</w:t>
                  </w:r>
                </w:p>
              </w:tc>
              <w:tc>
                <w:tcPr>
                  <w:tcW w:w="41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日期和时间要求</w:t>
                  </w:r>
                </w:p>
              </w:tc>
              <w:tc>
                <w:tcPr>
                  <w:tcW w:w="338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方式</w:t>
                  </w:r>
                </w:p>
              </w:tc>
            </w:tr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复试通知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4月7日前（含）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通过</w:t>
                  </w:r>
                  <w:proofErr w:type="gramStart"/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研招网</w:t>
                  </w:r>
                  <w:proofErr w:type="gramEnd"/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调剂系统发送通知</w:t>
                  </w:r>
                </w:p>
              </w:tc>
            </w:tr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复试材料提交及资格审核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复试前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复试所需材料请参照《广西大学马克思主义学院2023年硕士研究生复试工作实施细则》第三条。</w:t>
                  </w:r>
                </w:p>
              </w:tc>
            </w:tr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拟复试名单公示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复试前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学院网页</w:t>
                  </w:r>
                </w:p>
              </w:tc>
            </w:tr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  <w:bdr w:val="none" w:sz="0" w:space="0" w:color="auto" w:frame="1"/>
                    </w:rPr>
                    <w:t>复试考核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哲学：4月9日</w:t>
                  </w:r>
                </w:p>
              </w:tc>
              <w:tc>
                <w:tcPr>
                  <w:tcW w:w="3389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线下面试</w:t>
                  </w:r>
                </w:p>
              </w:tc>
            </w:tr>
            <w:tr w:rsidR="00BF5321" w:rsidRPr="00BF5321" w:rsidTr="00BF5321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马克思主义理论：</w:t>
                  </w:r>
                </w:p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4月8日-10日</w:t>
                  </w:r>
                </w:p>
                <w:p w:rsidR="00BF5321" w:rsidRPr="00BF5321" w:rsidRDefault="00BF5321" w:rsidP="00BF5321">
                  <w:pPr>
                    <w:widowControl/>
                    <w:spacing w:line="315" w:lineRule="atLeast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BF5321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（具体安排另行通知）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F5321" w:rsidRPr="00BF5321" w:rsidRDefault="00BF5321" w:rsidP="00BF5321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</w:tbl>
          <w:p w:rsidR="00BF5321" w:rsidRPr="00BF5321" w:rsidRDefault="00BF5321" w:rsidP="00BF5321">
            <w:pPr>
              <w:widowControl/>
              <w:spacing w:line="360" w:lineRule="atLeast"/>
              <w:ind w:firstLine="723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二、其他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48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（一）申请调剂我院的考生人数众多，我校接受调剂信息开通时间不长，请有意调剂考生及时填报，不要错过；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48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（二）其他未尽事宜，详见我校</w:t>
            </w:r>
            <w:proofErr w:type="gramStart"/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研究生院官网及</w:t>
            </w:r>
            <w:proofErr w:type="gramEnd"/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《广西大学马克思主义学院2023年硕士研究生复试工作实施细则》</w:t>
            </w:r>
            <w:hyperlink r:id="rId5" w:history="1">
              <w:r w:rsidRPr="00BF5321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https://my.gxu.edu.cn/info/1003/4177.htm</w:t>
              </w:r>
            </w:hyperlink>
          </w:p>
          <w:p w:rsidR="00BF5321" w:rsidRPr="00BF5321" w:rsidRDefault="00BF5321" w:rsidP="00BF5321">
            <w:pPr>
              <w:widowControl/>
              <w:spacing w:line="360" w:lineRule="atLeast"/>
              <w:ind w:firstLine="24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36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广西大学马克思主义学院</w:t>
            </w:r>
          </w:p>
          <w:p w:rsidR="00BF5321" w:rsidRPr="00BF5321" w:rsidRDefault="00BF5321" w:rsidP="00BF5321">
            <w:pPr>
              <w:widowControl/>
              <w:spacing w:line="360" w:lineRule="atLeast"/>
              <w:ind w:firstLine="384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53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2023年3月31日</w:t>
            </w:r>
          </w:p>
        </w:tc>
      </w:tr>
    </w:tbl>
    <w:p w:rsidR="00DA33DE" w:rsidRDefault="00DA33DE">
      <w:bookmarkStart w:id="0" w:name="_GoBack"/>
      <w:bookmarkEnd w:id="0"/>
    </w:p>
    <w:sectPr w:rsidR="00DA3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10"/>
    <w:rsid w:val="00B80E10"/>
    <w:rsid w:val="00BF5321"/>
    <w:rsid w:val="00DA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BF5321"/>
  </w:style>
  <w:style w:type="character" w:customStyle="1" w:styleId="authorstyle124960">
    <w:name w:val="authorstyle124960"/>
    <w:basedOn w:val="a0"/>
    <w:rsid w:val="00BF5321"/>
  </w:style>
  <w:style w:type="paragraph" w:styleId="a3">
    <w:name w:val="Normal (Web)"/>
    <w:basedOn w:val="a"/>
    <w:uiPriority w:val="99"/>
    <w:unhideWhenUsed/>
    <w:rsid w:val="00BF53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F5321"/>
    <w:rPr>
      <w:b/>
      <w:bCs/>
    </w:rPr>
  </w:style>
  <w:style w:type="character" w:styleId="a5">
    <w:name w:val="Hyperlink"/>
    <w:basedOn w:val="a0"/>
    <w:uiPriority w:val="99"/>
    <w:semiHidden/>
    <w:unhideWhenUsed/>
    <w:rsid w:val="00BF53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BF5321"/>
  </w:style>
  <w:style w:type="character" w:customStyle="1" w:styleId="authorstyle124960">
    <w:name w:val="authorstyle124960"/>
    <w:basedOn w:val="a0"/>
    <w:rsid w:val="00BF5321"/>
  </w:style>
  <w:style w:type="paragraph" w:styleId="a3">
    <w:name w:val="Normal (Web)"/>
    <w:basedOn w:val="a"/>
    <w:uiPriority w:val="99"/>
    <w:unhideWhenUsed/>
    <w:rsid w:val="00BF53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F5321"/>
    <w:rPr>
      <w:b/>
      <w:bCs/>
    </w:rPr>
  </w:style>
  <w:style w:type="character" w:styleId="a5">
    <w:name w:val="Hyperlink"/>
    <w:basedOn w:val="a0"/>
    <w:uiPriority w:val="99"/>
    <w:semiHidden/>
    <w:unhideWhenUsed/>
    <w:rsid w:val="00BF5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.gxu.edu.cn/info/1003/417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2023-05-24T12:10:00Z</dcterms:created>
  <dcterms:modified xsi:type="dcterms:W3CDTF">2023-05-24T12:10:00Z</dcterms:modified>
</cp:coreProperties>
</file>