
<file path=[Content_Types].xml><?xml version="1.0" encoding="utf-8"?>
<Types xmlns="http://schemas.openxmlformats.org/package/2006/content-types">
  <Default Extension="jpeg" ContentType="image/jpeg"/>
  <Default Extension="JPG" ContentType="image/.jpg"/>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b w:val="0"/>
          <w:bCs w:val="0"/>
          <w:color w:val="333333"/>
          <w:spacing w:val="10"/>
          <w:sz w:val="23"/>
          <w:szCs w:val="23"/>
        </w:rPr>
      </w:pPr>
      <w:bookmarkStart w:id="0" w:name="_GoBack"/>
      <w:r>
        <w:rPr>
          <w:b w:val="0"/>
          <w:bCs w:val="0"/>
          <w:color w:val="333333"/>
          <w:spacing w:val="10"/>
          <w:sz w:val="23"/>
          <w:szCs w:val="23"/>
          <w:bdr w:val="none" w:color="auto" w:sz="0" w:space="0"/>
        </w:rPr>
        <w:t>环境与资源学院2023年硕士研究生调剂复试通知</w:t>
      </w:r>
    </w:p>
    <w:bookmarkEnd w:id="0"/>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hanging="360"/>
        <w:jc w:val="center"/>
        <w:rPr>
          <w:color w:val="727272"/>
        </w:rPr>
      </w:pPr>
      <w:r>
        <w:rPr>
          <w:color w:val="727272"/>
          <w:bdr w:val="none" w:color="auto" w:sz="0" w:space="0"/>
        </w:rPr>
        <w:t>发布日期：2023-04-07   浏览量：1116     字号：[  </w:t>
      </w:r>
      <w:r>
        <w:rPr>
          <w:color w:val="727272"/>
          <w:u w:val="none"/>
          <w:bdr w:val="none" w:color="auto" w:sz="0" w:space="0"/>
        </w:rPr>
        <w:fldChar w:fldCharType="begin"/>
      </w:r>
      <w:r>
        <w:rPr>
          <w:color w:val="727272"/>
          <w:u w:val="none"/>
          <w:bdr w:val="none" w:color="auto" w:sz="0" w:space="0"/>
        </w:rPr>
        <w:instrText xml:space="preserve"> HYPERLINK "javascript:FontZoom('16px','Content')" </w:instrText>
      </w:r>
      <w:r>
        <w:rPr>
          <w:color w:val="727272"/>
          <w:u w:val="none"/>
          <w:bdr w:val="none" w:color="auto" w:sz="0" w:space="0"/>
        </w:rPr>
        <w:fldChar w:fldCharType="separate"/>
      </w:r>
      <w:r>
        <w:rPr>
          <w:rStyle w:val="7"/>
          <w:color w:val="727272"/>
          <w:u w:val="none"/>
          <w:bdr w:val="none" w:color="auto" w:sz="0" w:space="0"/>
        </w:rPr>
        <w:t>大</w:t>
      </w:r>
      <w:r>
        <w:rPr>
          <w:color w:val="727272"/>
          <w:u w:val="none"/>
          <w:bdr w:val="none" w:color="auto" w:sz="0" w:space="0"/>
        </w:rPr>
        <w:fldChar w:fldCharType="end"/>
      </w:r>
      <w:r>
        <w:rPr>
          <w:color w:val="727272"/>
          <w:bdr w:val="none" w:color="auto" w:sz="0" w:space="0"/>
        </w:rPr>
        <w:t> </w:t>
      </w:r>
      <w:r>
        <w:rPr>
          <w:color w:val="727272"/>
          <w:u w:val="none"/>
          <w:bdr w:val="none" w:color="auto" w:sz="0" w:space="0"/>
        </w:rPr>
        <w:fldChar w:fldCharType="begin"/>
      </w:r>
      <w:r>
        <w:rPr>
          <w:color w:val="727272"/>
          <w:u w:val="none"/>
          <w:bdr w:val="none" w:color="auto" w:sz="0" w:space="0"/>
        </w:rPr>
        <w:instrText xml:space="preserve"> HYPERLINK "javascript:FontZoom('14px','Content')" </w:instrText>
      </w:r>
      <w:r>
        <w:rPr>
          <w:color w:val="727272"/>
          <w:u w:val="none"/>
          <w:bdr w:val="none" w:color="auto" w:sz="0" w:space="0"/>
        </w:rPr>
        <w:fldChar w:fldCharType="separate"/>
      </w:r>
      <w:r>
        <w:rPr>
          <w:rStyle w:val="7"/>
          <w:color w:val="727272"/>
          <w:u w:val="none"/>
          <w:bdr w:val="none" w:color="auto" w:sz="0" w:space="0"/>
        </w:rPr>
        <w:t>中</w:t>
      </w:r>
      <w:r>
        <w:rPr>
          <w:color w:val="727272"/>
          <w:u w:val="none"/>
          <w:bdr w:val="none" w:color="auto" w:sz="0" w:space="0"/>
        </w:rPr>
        <w:fldChar w:fldCharType="end"/>
      </w:r>
      <w:r>
        <w:rPr>
          <w:color w:val="727272"/>
          <w:bdr w:val="none" w:color="auto" w:sz="0" w:space="0"/>
        </w:rPr>
        <w:t> </w:t>
      </w:r>
      <w:r>
        <w:rPr>
          <w:color w:val="727272"/>
          <w:u w:val="none"/>
          <w:bdr w:val="none" w:color="auto" w:sz="0" w:space="0"/>
        </w:rPr>
        <w:fldChar w:fldCharType="begin"/>
      </w:r>
      <w:r>
        <w:rPr>
          <w:color w:val="727272"/>
          <w:u w:val="none"/>
          <w:bdr w:val="none" w:color="auto" w:sz="0" w:space="0"/>
        </w:rPr>
        <w:instrText xml:space="preserve"> HYPERLINK "javascript:FontZoom('12px','Content')" </w:instrText>
      </w:r>
      <w:r>
        <w:rPr>
          <w:color w:val="727272"/>
          <w:u w:val="none"/>
          <w:bdr w:val="none" w:color="auto" w:sz="0" w:space="0"/>
        </w:rPr>
        <w:fldChar w:fldCharType="separate"/>
      </w:r>
      <w:r>
        <w:rPr>
          <w:rStyle w:val="7"/>
          <w:color w:val="727272"/>
          <w:u w:val="none"/>
          <w:bdr w:val="none" w:color="auto" w:sz="0" w:space="0"/>
        </w:rPr>
        <w:t>小</w:t>
      </w:r>
      <w:r>
        <w:rPr>
          <w:color w:val="727272"/>
          <w:u w:val="none"/>
          <w:bdr w:val="none" w:color="auto" w:sz="0" w:space="0"/>
        </w:rPr>
        <w:fldChar w:fldCharType="end"/>
      </w:r>
      <w:r>
        <w:rPr>
          <w:color w:val="727272"/>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       根据《2023年全国硕士研究生招生工作管理规定》和广西师范大学2023年硕士研究生招生管理工作相关政策和规定，现将我院2023年硕士研究生调剂复试工作安排如下：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       </w:t>
      </w:r>
      <w:r>
        <w:rPr>
          <w:rStyle w:val="6"/>
          <w:rFonts w:hint="eastAsia" w:ascii="微软雅黑" w:hAnsi="微软雅黑" w:eastAsia="微软雅黑" w:cs="微软雅黑"/>
          <w:sz w:val="16"/>
          <w:szCs w:val="16"/>
          <w:bdr w:val="none" w:color="auto" w:sz="0" w:space="0"/>
        </w:rPr>
        <w:t>一．复试报到时间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2023年4月10日8:30~12:00，14:30~17:30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       </w:t>
      </w:r>
      <w:r>
        <w:rPr>
          <w:rStyle w:val="6"/>
          <w:rFonts w:hint="eastAsia" w:ascii="微软雅黑" w:hAnsi="微软雅黑" w:eastAsia="微软雅黑" w:cs="微软雅黑"/>
          <w:sz w:val="16"/>
          <w:szCs w:val="16"/>
          <w:bdr w:val="none" w:color="auto" w:sz="0" w:space="0"/>
        </w:rPr>
        <w:t>二．报到地点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广西师范大学雁山校区理科楼4区407室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宋体" w:hAnsi="宋体" w:eastAsia="宋体" w:cs="宋体"/>
          <w:sz w:val="14"/>
          <w:szCs w:val="14"/>
          <w:bdr w:val="none" w:color="auto" w:sz="0" w:space="0"/>
        </w:rPr>
        <w:drawing>
          <wp:inline distT="0" distB="0" distL="114300" distR="114300">
            <wp:extent cx="7620000" cy="396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7620000" cy="39624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       </w:t>
      </w:r>
      <w:r>
        <w:rPr>
          <w:rStyle w:val="6"/>
          <w:rFonts w:hint="eastAsia" w:ascii="微软雅黑" w:hAnsi="微软雅黑" w:eastAsia="微软雅黑" w:cs="微软雅黑"/>
          <w:sz w:val="16"/>
          <w:szCs w:val="16"/>
          <w:bdr w:val="none" w:color="auto" w:sz="0" w:space="0"/>
        </w:rPr>
        <w:t>三．复试安排</w:t>
      </w:r>
    </w:p>
    <w:tbl>
      <w:tblPr>
        <w:tblW w:w="77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53"/>
        <w:gridCol w:w="2250"/>
        <w:gridCol w:w="2240"/>
        <w:gridCol w:w="16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时间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专业</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地点</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复试内容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2023年4月10日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19：00-21：00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环境与资源</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理科楼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2区202教室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环境与资源技术基础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英文翻译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环境科学工程</w:t>
            </w:r>
          </w:p>
        </w:tc>
        <w:tc>
          <w:tcPr>
            <w:tcW w:w="224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理科楼2区204教室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英文翻译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2023年4月11日</w:t>
            </w:r>
          </w:p>
        </w:tc>
        <w:tc>
          <w:tcPr>
            <w:tcW w:w="225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环境科学与工程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时间8:00开始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环境楼215实验室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环境监测实验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225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资源与环境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时间8:00—17：30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理科楼4区524会议室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面试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225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环境科学与工程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时间8：00开始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理科楼4区424会议室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面试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2023年4月12日</w:t>
            </w:r>
          </w:p>
        </w:tc>
        <w:tc>
          <w:tcPr>
            <w:tcW w:w="225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环境科学与工程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时间8：00开始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理科楼4区424会议室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面试</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       </w:t>
      </w:r>
      <w:r>
        <w:rPr>
          <w:rStyle w:val="6"/>
          <w:rFonts w:hint="eastAsia" w:ascii="微软雅黑" w:hAnsi="微软雅黑" w:eastAsia="微软雅黑" w:cs="微软雅黑"/>
          <w:sz w:val="16"/>
          <w:szCs w:val="16"/>
          <w:bdr w:val="none" w:color="auto" w:sz="0" w:space="0"/>
        </w:rPr>
        <w:t>四．报到提交材料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⒈交纳复试费：180元/生，同等学力考生加试另加收100元/生。考生可提前扫描广西师范大学财务处收费二维码，报到时出示缴费证明复印件。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jc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 </w:t>
      </w:r>
      <w:r>
        <w:rPr>
          <w:rFonts w:hint="eastAsia" w:ascii="宋体" w:hAnsi="宋体" w:eastAsia="宋体" w:cs="宋体"/>
          <w:sz w:val="14"/>
          <w:szCs w:val="14"/>
          <w:bdr w:val="none" w:color="auto" w:sz="0" w:space="0"/>
        </w:rPr>
        <w:drawing>
          <wp:inline distT="0" distB="0" distL="114300" distR="114300">
            <wp:extent cx="1857375" cy="1857375"/>
            <wp:effectExtent l="0" t="0" r="9525" b="9525"/>
            <wp:docPr id="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1"/>
                    </pic:cNvPicPr>
                  </pic:nvPicPr>
                  <pic:blipFill>
                    <a:blip r:embed="rId5"/>
                    <a:stretch>
                      <a:fillRect/>
                    </a:stretch>
                  </pic:blipFill>
                  <pic:spPr>
                    <a:xfrm>
                      <a:off x="0" y="0"/>
                      <a:ext cx="1857375" cy="18573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⒉验证材料原件及复印件1份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①学历证明：往届生提供毕业证书，应届本科生提供学生证；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②准考证；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③居民身份证；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④享受少数民族照顾政策除准备上述材料外提供：户口本户主页和本人所在页面；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⑤在职人员考生提供原工作单位主管人事部门同意定向就业培养的协议书或证明；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⑥复试费缴费记录复印件等相关材料。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       </w:t>
      </w:r>
      <w:r>
        <w:rPr>
          <w:rStyle w:val="6"/>
          <w:rFonts w:hint="eastAsia" w:ascii="微软雅黑" w:hAnsi="微软雅黑" w:eastAsia="微软雅黑" w:cs="微软雅黑"/>
          <w:sz w:val="16"/>
          <w:szCs w:val="16"/>
          <w:bdr w:val="none" w:color="auto" w:sz="0" w:space="0"/>
        </w:rPr>
        <w:t>五．温馨提示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⒈学校周边有以下酒店，考生自行选择：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①维也纳酒店（大学城店）；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②桂林漠漠快捷酒店（师大雁山店）；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③桂林豪缘主题酒店（师大雁山店）；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④桂林城市时光公寓（大学城店）；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⑤同携主题酒店（师大雁山店）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⒉天气预告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4月10-12日，桂林气温18-27度，预计有小雨。下雨天的桂林，体感温度偏冷，记得携带雨伞和薄外套，谨防感冒。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附：广西师范大学环境与资源学院2023年硕士研究生调剂复试名单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1.</w:t>
      </w:r>
      <w:r>
        <w:rPr>
          <w:rFonts w:hint="eastAsia" w:ascii="微软雅黑" w:hAnsi="微软雅黑" w:eastAsia="微软雅黑" w:cs="微软雅黑"/>
          <w:sz w:val="16"/>
          <w:szCs w:val="16"/>
          <w:bdr w:val="none" w:color="auto" w:sz="0" w:space="0"/>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color w:val="333333"/>
          <w:sz w:val="16"/>
          <w:szCs w:val="16"/>
          <w:u w:val="none"/>
          <w:bdr w:val="none" w:color="auto" w:sz="0" w:space="0"/>
        </w:rPr>
        <w:fldChar w:fldCharType="begin"/>
      </w:r>
      <w:r>
        <w:rPr>
          <w:rFonts w:hint="eastAsia" w:ascii="微软雅黑" w:hAnsi="微软雅黑" w:eastAsia="微软雅黑" w:cs="微软雅黑"/>
          <w:color w:val="333333"/>
          <w:sz w:val="16"/>
          <w:szCs w:val="16"/>
          <w:u w:val="none"/>
          <w:bdr w:val="none" w:color="auto" w:sz="0" w:space="0"/>
        </w:rPr>
        <w:instrText xml:space="preserve"> HYPERLINK "http://www.zhx.gxnu.edu.cn/_upload/article/files/e3/19/877ebe2948e8a83da1a7a4cb6906/12f42756-8fde-4c89-baa1-dd6681213653.xlsx" </w:instrText>
      </w:r>
      <w:r>
        <w:rPr>
          <w:rFonts w:hint="eastAsia" w:ascii="微软雅黑" w:hAnsi="微软雅黑" w:eastAsia="微软雅黑" w:cs="微软雅黑"/>
          <w:color w:val="333333"/>
          <w:sz w:val="16"/>
          <w:szCs w:val="16"/>
          <w:u w:val="none"/>
          <w:bdr w:val="none" w:color="auto" w:sz="0" w:space="0"/>
        </w:rPr>
        <w:fldChar w:fldCharType="separate"/>
      </w:r>
      <w:r>
        <w:rPr>
          <w:rStyle w:val="7"/>
          <w:rFonts w:hint="eastAsia" w:ascii="微软雅黑" w:hAnsi="微软雅黑" w:eastAsia="微软雅黑" w:cs="微软雅黑"/>
          <w:color w:val="333333"/>
          <w:sz w:val="16"/>
          <w:szCs w:val="16"/>
          <w:u w:val="none"/>
          <w:bdr w:val="none" w:color="auto" w:sz="0" w:space="0"/>
        </w:rPr>
        <w:t>环境科学与工程专业复试名单（调剂）.xlsx</w:t>
      </w:r>
      <w:r>
        <w:rPr>
          <w:rFonts w:hint="eastAsia" w:ascii="微软雅黑" w:hAnsi="微软雅黑" w:eastAsia="微软雅黑" w:cs="微软雅黑"/>
          <w:color w:val="333333"/>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rPr>
        <w:t>2.</w:t>
      </w:r>
      <w:r>
        <w:rPr>
          <w:rFonts w:hint="eastAsia" w:ascii="微软雅黑" w:hAnsi="微软雅黑" w:eastAsia="微软雅黑" w:cs="微软雅黑"/>
          <w:sz w:val="16"/>
          <w:szCs w:val="16"/>
          <w:bdr w:val="none" w:color="auto" w:sz="0" w:space="0"/>
        </w:rPr>
        <w:drawing>
          <wp:inline distT="0" distB="0" distL="114300" distR="114300">
            <wp:extent cx="152400" cy="152400"/>
            <wp:effectExtent l="0" t="0" r="0" b="0"/>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color w:val="333333"/>
          <w:sz w:val="16"/>
          <w:szCs w:val="16"/>
          <w:u w:val="none"/>
          <w:bdr w:val="none" w:color="auto" w:sz="0" w:space="0"/>
        </w:rPr>
        <w:fldChar w:fldCharType="begin"/>
      </w:r>
      <w:r>
        <w:rPr>
          <w:rFonts w:hint="eastAsia" w:ascii="微软雅黑" w:hAnsi="微软雅黑" w:eastAsia="微软雅黑" w:cs="微软雅黑"/>
          <w:color w:val="333333"/>
          <w:sz w:val="16"/>
          <w:szCs w:val="16"/>
          <w:u w:val="none"/>
          <w:bdr w:val="none" w:color="auto" w:sz="0" w:space="0"/>
        </w:rPr>
        <w:instrText xml:space="preserve"> HYPERLINK "http://www.zhx.gxnu.edu.cn/_upload/article/files/e3/19/877ebe2948e8a83da1a7a4cb6906/586f406e-934c-4394-bc87-c22717900fa8.xlsx" </w:instrText>
      </w:r>
      <w:r>
        <w:rPr>
          <w:rFonts w:hint="eastAsia" w:ascii="微软雅黑" w:hAnsi="微软雅黑" w:eastAsia="微软雅黑" w:cs="微软雅黑"/>
          <w:color w:val="333333"/>
          <w:sz w:val="16"/>
          <w:szCs w:val="16"/>
          <w:u w:val="none"/>
          <w:bdr w:val="none" w:color="auto" w:sz="0" w:space="0"/>
        </w:rPr>
        <w:fldChar w:fldCharType="separate"/>
      </w:r>
      <w:r>
        <w:rPr>
          <w:rStyle w:val="7"/>
          <w:rFonts w:hint="eastAsia" w:ascii="微软雅黑" w:hAnsi="微软雅黑" w:eastAsia="微软雅黑" w:cs="微软雅黑"/>
          <w:color w:val="333333"/>
          <w:sz w:val="16"/>
          <w:szCs w:val="16"/>
          <w:u w:val="none"/>
          <w:bdr w:val="none" w:color="auto" w:sz="0" w:space="0"/>
        </w:rPr>
        <w:t>资源与环境专业复试名单（调剂）.xlsx</w:t>
      </w:r>
      <w:r>
        <w:rPr>
          <w:rFonts w:hint="eastAsia" w:ascii="微软雅黑" w:hAnsi="微软雅黑" w:eastAsia="微软雅黑" w:cs="微软雅黑"/>
          <w:color w:val="333333"/>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6E87B7"/>
    <w:multiLevelType w:val="multilevel"/>
    <w:tmpl w:val="6E6E87B7"/>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FB06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GIF"/><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761</Words>
  <Characters>875</Characters>
  <Lines>0</Lines>
  <Paragraphs>0</Paragraphs>
  <TotalTime>0</TotalTime>
  <ScaleCrop>false</ScaleCrop>
  <LinksUpToDate>false</LinksUpToDate>
  <CharactersWithSpaces>931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2023-04-21T14:15:30Z</dcterms:created>
  <dc:creator>Administrator</dc:creator>
  <cp:lastModifiedBy>王英</cp:lastModifiedBy>
  <dcterms:modified xsi:type="dcterms:W3CDTF">2023-04-21T14:15:41Z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89CCA241871047A5ADA79FD79EEBAA41</vt:lpwstr>
  </property>
</Properties>
</file>