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50" w:beforeAutospacing="0" w:after="50" w:afterAutospacing="0"/>
        <w:ind w:left="0" w:right="0" w:firstLine="0"/>
        <w:jc w:val="center"/>
        <w:rPr>
          <w:rFonts w:ascii="华文楷体" w:hAnsi="华文楷体" w:eastAsia="华文楷体" w:cs="华文楷体"/>
          <w:b/>
          <w:bCs/>
          <w:i w:val="0"/>
          <w:iCs w:val="0"/>
          <w:caps w:val="0"/>
          <w:color w:val="4D4D4D"/>
          <w:spacing w:val="0"/>
          <w:sz w:val="20"/>
          <w:szCs w:val="20"/>
        </w:rPr>
      </w:pPr>
      <w:bookmarkStart w:id="1" w:name="_GoBack"/>
      <w:r>
        <w:rPr>
          <w:rFonts w:ascii="华文楷体" w:hAnsi="华文楷体" w:eastAsia="华文楷体" w:cs="华文楷体"/>
          <w:b/>
          <w:bCs/>
          <w:i w:val="0"/>
          <w:iCs w:val="0"/>
          <w:caps w:val="0"/>
          <w:color w:val="4D4D4D"/>
          <w:spacing w:val="0"/>
          <w:kern w:val="0"/>
          <w:sz w:val="20"/>
          <w:szCs w:val="20"/>
          <w:shd w:val="clear" w:fill="FFFFFF"/>
          <w:lang w:val="en-US" w:eastAsia="zh-CN" w:bidi="ar"/>
        </w:rPr>
        <w:t>延边大学2023年硕士研究生调剂工作办法</w:t>
      </w:r>
    </w:p>
    <w:bookmarkEnd w:id="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100" w:afterAutospacing="0"/>
        <w:ind w:left="0" w:right="0" w:firstLine="0"/>
        <w:jc w:val="center"/>
        <w:rPr>
          <w:rFonts w:ascii="微软雅黑" w:hAnsi="微软雅黑" w:eastAsia="微软雅黑" w:cs="微软雅黑"/>
          <w:i w:val="0"/>
          <w:iCs w:val="0"/>
          <w:caps w:val="0"/>
          <w:color w:val="333333"/>
          <w:spacing w:val="0"/>
          <w:sz w:val="12"/>
          <w:szCs w:val="12"/>
        </w:rPr>
      </w:pPr>
      <w:r>
        <w:rPr>
          <w:rFonts w:hint="eastAsia" w:ascii="微软雅黑" w:hAnsi="微软雅黑" w:eastAsia="微软雅黑" w:cs="微软雅黑"/>
          <w:i w:val="0"/>
          <w:iCs w:val="0"/>
          <w:caps w:val="0"/>
          <w:color w:val="333333"/>
          <w:spacing w:val="0"/>
          <w:kern w:val="0"/>
          <w:sz w:val="12"/>
          <w:szCs w:val="12"/>
          <w:bdr w:val="none" w:color="auto" w:sz="0" w:space="0"/>
          <w:shd w:val="clear" w:fill="FFFFFF"/>
          <w:lang w:val="en-US" w:eastAsia="zh-CN" w:bidi="ar"/>
        </w:rPr>
        <w:t>2023-04-05 14:41:03</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为做好我校2023年硕士研究生招生调剂工作，根据</w:t>
      </w:r>
      <w:r>
        <w:rPr>
          <w:rFonts w:hint="eastAsia" w:ascii="宋体" w:hAnsi="宋体" w:eastAsia="宋体" w:cs="宋体"/>
          <w:i w:val="0"/>
          <w:iCs w:val="0"/>
          <w:caps w:val="0"/>
          <w:color w:val="000000"/>
          <w:spacing w:val="0"/>
          <w:sz w:val="21"/>
          <w:szCs w:val="21"/>
          <w:shd w:val="clear" w:fill="FFFFFF"/>
        </w:rPr>
        <w:t>《2023年全国硕士研究生招生工作管理规定》（教学〔2022〕3号）</w:t>
      </w:r>
      <w:r>
        <w:rPr>
          <w:rFonts w:hint="eastAsia" w:ascii="宋体" w:hAnsi="宋体" w:eastAsia="宋体" w:cs="宋体"/>
          <w:i w:val="0"/>
          <w:iCs w:val="0"/>
          <w:caps w:val="0"/>
          <w:color w:val="000000"/>
          <w:spacing w:val="0"/>
          <w:sz w:val="20"/>
          <w:szCs w:val="20"/>
          <w:shd w:val="clear" w:fill="FFFFFF"/>
        </w:rPr>
        <w:t>和《延边大学2023年硕士研究生复试录取工作办法》等要求，制定本办法。</w:t>
      </w:r>
    </w:p>
    <w:p>
      <w:pPr>
        <w:pStyle w:val="2"/>
        <w:keepNext w:val="0"/>
        <w:keepLines w:val="0"/>
        <w:widowControl/>
        <w:suppressLineNumbers w:val="0"/>
        <w:shd w:val="clear" w:fill="FFFFFF"/>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一、调剂系统开放时间</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第一轮调剂系统开放时间为2023年4月6日</w:t>
      </w:r>
      <w:r>
        <w:rPr>
          <w:rFonts w:hint="eastAsia" w:ascii="宋体" w:hAnsi="宋体" w:eastAsia="宋体" w:cs="宋体"/>
          <w:i w:val="0"/>
          <w:iCs w:val="0"/>
          <w:caps w:val="0"/>
          <w:color w:val="FF0000"/>
          <w:spacing w:val="0"/>
          <w:sz w:val="20"/>
          <w:szCs w:val="20"/>
          <w:shd w:val="clear" w:fill="FFFFFF"/>
        </w:rPr>
        <w:t>0:00-12:00</w:t>
      </w:r>
      <w:r>
        <w:rPr>
          <w:rFonts w:hint="eastAsia" w:ascii="宋体" w:hAnsi="宋体" w:eastAsia="宋体" w:cs="宋体"/>
          <w:i w:val="0"/>
          <w:iCs w:val="0"/>
          <w:caps w:val="0"/>
          <w:color w:val="000000"/>
          <w:spacing w:val="0"/>
          <w:sz w:val="20"/>
          <w:szCs w:val="20"/>
          <w:shd w:val="clear" w:fill="FFFFFF"/>
        </w:rPr>
        <w:t>，视生源情况，我校将另行公布后续调剂系统开放时间，请考生持续关注研究生院官网相关通知。</w:t>
      </w:r>
    </w:p>
    <w:p>
      <w:pPr>
        <w:pStyle w:val="2"/>
        <w:keepNext w:val="0"/>
        <w:keepLines w:val="0"/>
        <w:widowControl/>
        <w:suppressLineNumbers w:val="0"/>
        <w:shd w:val="clear" w:fill="FFFFFF"/>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二、调剂复试方式</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采取线下笔试+面试的方式进行复试</w:t>
      </w:r>
      <w:r>
        <w:rPr>
          <w:rFonts w:hint="eastAsia" w:ascii="宋体" w:hAnsi="宋体" w:eastAsia="宋体" w:cs="宋体"/>
          <w:i w:val="0"/>
          <w:iCs w:val="0"/>
          <w:caps w:val="0"/>
          <w:color w:val="333333"/>
          <w:spacing w:val="10"/>
          <w:sz w:val="20"/>
          <w:szCs w:val="20"/>
          <w:shd w:val="clear" w:fill="FFFFFF"/>
        </w:rPr>
        <w:t>。</w:t>
      </w:r>
    </w:p>
    <w:p>
      <w:pPr>
        <w:pStyle w:val="2"/>
        <w:keepNext w:val="0"/>
        <w:keepLines w:val="0"/>
        <w:widowControl/>
        <w:suppressLineNumbers w:val="0"/>
        <w:shd w:val="clear" w:fill="FFFFFF"/>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三、申请调剂基本要求</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申请调剂考生须满足下列条件：</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1.符合调入专业的报考条件，即考生须符合《延边大学2023年硕士研究生招生专业目录》中拟申请调入专业的报考条件和备注栏中的有关要求。</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2.初试成绩须符合第一志愿报考专业B类地区的2023年全国初试成绩基本要求。</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3.申请调入专业与第一志愿报考专业相同或相近，一般按照一级学科进行调剂。</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4.初试科目与调入专业初试科目相同或相近，其中初试全国统一命题科目应与调入专业全国统一命题科目相同。</w:t>
      </w:r>
    </w:p>
    <w:p>
      <w:pPr>
        <w:pStyle w:val="2"/>
        <w:keepNext w:val="0"/>
        <w:keepLines w:val="0"/>
        <w:widowControl/>
        <w:suppressLineNumbers w:val="0"/>
        <w:wordWrap/>
        <w:spacing w:before="0" w:beforeAutospacing="0" w:after="0" w:afterAutospacing="0" w:line="315" w:lineRule="atLeast"/>
        <w:ind w:left="0" w:right="0" w:firstLine="400"/>
        <w:jc w:val="both"/>
      </w:pPr>
      <w:r>
        <w:rPr>
          <w:rFonts w:hint="eastAsia" w:ascii="宋体" w:hAnsi="宋体" w:eastAsia="宋体" w:cs="宋体"/>
          <w:i w:val="0"/>
          <w:iCs w:val="0"/>
          <w:caps w:val="0"/>
          <w:color w:val="000000"/>
          <w:spacing w:val="0"/>
          <w:sz w:val="20"/>
          <w:szCs w:val="20"/>
          <w:shd w:val="clear" w:fill="FFFFFF"/>
        </w:rPr>
        <w:t>5.报考我校非全日制专业考生，必须是在职定向人员。</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6.符合《2023年全国硕士研究生招生工作管理规定》中的相关要求。</w:t>
      </w:r>
    </w:p>
    <w:p>
      <w:pPr>
        <w:pStyle w:val="2"/>
        <w:keepNext w:val="0"/>
        <w:keepLines w:val="0"/>
        <w:widowControl/>
        <w:suppressLineNumbers w:val="0"/>
        <w:shd w:val="clear" w:fill="FFFFFF"/>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四、专项计划考生调剂</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我校2023年“退役大学生士兵专项计划”仅接收该计划考生的调剂申请，且招生专业限定专业学位硕士研究生。考生须满足《延边大学2023年招收攻读硕士学位研究生招生章程》中基本要求且总分不低于251分（满分300的学科不低于151分）。</w:t>
      </w:r>
    </w:p>
    <w:p>
      <w:pPr>
        <w:pStyle w:val="2"/>
        <w:keepNext w:val="0"/>
        <w:keepLines w:val="0"/>
        <w:widowControl/>
        <w:suppressLineNumbers w:val="0"/>
        <w:shd w:val="clear" w:fill="FFFFFF"/>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五、遴选原则</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对申请同一专业、初试科目完全相同的调剂考生，按考生初试成绩择优遴选进入复试的考生名单，不以考生提交调剂志愿的时间先后顺序等非学业水平标准作为遴选依据。</w:t>
      </w:r>
    </w:p>
    <w:p>
      <w:pPr>
        <w:pStyle w:val="2"/>
        <w:keepNext w:val="0"/>
        <w:keepLines w:val="0"/>
        <w:widowControl/>
        <w:suppressLineNumbers w:val="0"/>
        <w:shd w:val="clear" w:fill="FFFFFF"/>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六、工作程序</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1.我校将在研究生院网站及中国研究生招生信息网发布接收调剂信息。所有调剂考生必须通过教育部指定的“全国硕士生招生调剂服务系统”（网址http://yz.chsi.com.cn）进行网上调剂，否则无效。学校每次开放调剂系统持续时间不低于12个小时。</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2.</w:t>
      </w:r>
      <w:bookmarkStart w:id="0" w:name="_Hlk519687586"/>
      <w:bookmarkEnd w:id="0"/>
      <w:r>
        <w:rPr>
          <w:rFonts w:hint="eastAsia" w:ascii="宋体" w:hAnsi="宋体" w:eastAsia="宋体" w:cs="宋体"/>
          <w:i w:val="0"/>
          <w:iCs w:val="0"/>
          <w:caps w:val="0"/>
          <w:color w:val="000000"/>
          <w:spacing w:val="0"/>
          <w:sz w:val="20"/>
          <w:szCs w:val="20"/>
          <w:shd w:val="clear" w:fill="FFFFFF"/>
        </w:rPr>
        <w:t>我校将在调剂报名结束后审核报名情况适时发送复试通知，考生应于</w:t>
      </w:r>
      <w:r>
        <w:rPr>
          <w:rFonts w:hint="eastAsia" w:ascii="宋体" w:hAnsi="宋体" w:eastAsia="宋体" w:cs="宋体"/>
          <w:i w:val="0"/>
          <w:iCs w:val="0"/>
          <w:caps w:val="0"/>
          <w:color w:val="FF0000"/>
          <w:spacing w:val="0"/>
          <w:sz w:val="20"/>
          <w:szCs w:val="20"/>
          <w:shd w:val="clear" w:fill="FFFFFF"/>
        </w:rPr>
        <w:t>12小时内</w:t>
      </w:r>
      <w:r>
        <w:rPr>
          <w:rFonts w:hint="eastAsia" w:ascii="宋体" w:hAnsi="宋体" w:eastAsia="宋体" w:cs="宋体"/>
          <w:i w:val="0"/>
          <w:iCs w:val="0"/>
          <w:caps w:val="0"/>
          <w:color w:val="000000"/>
          <w:spacing w:val="0"/>
          <w:sz w:val="20"/>
          <w:szCs w:val="20"/>
          <w:shd w:val="clear" w:fill="FFFFFF"/>
        </w:rPr>
        <w:t>重新登陆研究生招生信息网，确认接受我校复试通知。逾期视为自动放弃复试资格，并在调剂服务系统中取消复试通知。考生调剂志愿锁定时间为</w:t>
      </w:r>
      <w:r>
        <w:rPr>
          <w:rFonts w:hint="eastAsia" w:ascii="宋体" w:hAnsi="宋体" w:eastAsia="宋体" w:cs="宋体"/>
          <w:i w:val="0"/>
          <w:iCs w:val="0"/>
          <w:caps w:val="0"/>
          <w:color w:val="FF0000"/>
          <w:spacing w:val="0"/>
          <w:sz w:val="20"/>
          <w:szCs w:val="20"/>
          <w:shd w:val="clear" w:fill="FFFFFF"/>
        </w:rPr>
        <w:t>24小时</w:t>
      </w:r>
      <w:r>
        <w:rPr>
          <w:rFonts w:hint="eastAsia" w:ascii="宋体" w:hAnsi="宋体" w:eastAsia="宋体" w:cs="宋体"/>
          <w:i w:val="0"/>
          <w:iCs w:val="0"/>
          <w:caps w:val="0"/>
          <w:color w:val="000000"/>
          <w:spacing w:val="0"/>
          <w:sz w:val="20"/>
          <w:szCs w:val="20"/>
          <w:shd w:val="clear" w:fill="FFFFFF"/>
        </w:rPr>
        <w:t>，锁定时间到达后，如学校未明确受理意见，锁定解除，考生可继续填报其他志愿。</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3.调剂考生复试时间拟定</w:t>
      </w:r>
      <w:r>
        <w:rPr>
          <w:rFonts w:hint="eastAsia" w:ascii="宋体" w:hAnsi="宋体" w:eastAsia="宋体" w:cs="宋体"/>
          <w:i w:val="0"/>
          <w:iCs w:val="0"/>
          <w:caps w:val="0"/>
          <w:color w:val="FF0000"/>
          <w:spacing w:val="0"/>
          <w:sz w:val="20"/>
          <w:szCs w:val="20"/>
          <w:shd w:val="clear" w:fill="FFFFFF"/>
        </w:rPr>
        <w:t>4月13日</w:t>
      </w:r>
      <w:r>
        <w:rPr>
          <w:rFonts w:hint="eastAsia" w:ascii="宋体" w:hAnsi="宋体" w:eastAsia="宋体" w:cs="宋体"/>
          <w:i w:val="0"/>
          <w:iCs w:val="0"/>
          <w:caps w:val="0"/>
          <w:color w:val="000000"/>
          <w:spacing w:val="0"/>
          <w:sz w:val="20"/>
          <w:szCs w:val="20"/>
          <w:shd w:val="clear" w:fill="FFFFFF"/>
        </w:rPr>
        <w:t>起陆续开展，具体以学科通知为准。考生资格审查、复试内容及要求、成绩计算方法等按照《延边大学2023年硕士研究生复试录取工作办法》执行。</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4.复试结束后三日内，我校会通过研究生招生信息网向拟录取考生发放待录取通知，考生须在12小时内接受待录取通知，否则取消拟录取资格。</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5.因考生放弃、未接受待录取通知等原因造成空缺时，将优先在已有志愿考生中增补。</w:t>
      </w:r>
    </w:p>
    <w:p>
      <w:pPr>
        <w:pStyle w:val="2"/>
        <w:keepNext w:val="0"/>
        <w:keepLines w:val="0"/>
        <w:widowControl/>
        <w:suppressLineNumbers w:val="0"/>
        <w:shd w:val="clear" w:fill="FFFFFF"/>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七、学费</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我校硕士研究生学费标准一般为8000元/人/年。其中公共管理硕士（全日制）、会计硕士（全日制）学费标准为10000元/人/年，体育硕士学费标准为12000元/人/年，艺术硕士学费标准为15000元/人/年，工商管理硕士（非全日制）学费标准为24000元/人/年。</w:t>
      </w:r>
    </w:p>
    <w:p>
      <w:pPr>
        <w:pStyle w:val="2"/>
        <w:keepNext w:val="0"/>
        <w:keepLines w:val="0"/>
        <w:widowControl/>
        <w:suppressLineNumbers w:val="0"/>
        <w:shd w:val="clear" w:fill="FFFFFF"/>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八、联系方式</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延边大学研究生院网址：</w:t>
      </w:r>
      <w:r>
        <w:rPr>
          <w:rFonts w:hint="eastAsia" w:ascii="微软雅黑" w:hAnsi="微软雅黑" w:eastAsia="微软雅黑" w:cs="微软雅黑"/>
          <w:i w:val="0"/>
          <w:iCs w:val="0"/>
          <w:caps w:val="0"/>
          <w:color w:val="6C6C6C"/>
          <w:spacing w:val="0"/>
          <w:sz w:val="12"/>
          <w:szCs w:val="12"/>
          <w:u w:val="none"/>
          <w:bdr w:val="none" w:color="auto" w:sz="0" w:space="0"/>
          <w:shd w:val="clear" w:fill="FFFFFF"/>
        </w:rPr>
        <w:fldChar w:fldCharType="begin"/>
      </w:r>
      <w:r>
        <w:rPr>
          <w:rFonts w:hint="eastAsia" w:ascii="微软雅黑" w:hAnsi="微软雅黑" w:eastAsia="微软雅黑" w:cs="微软雅黑"/>
          <w:i w:val="0"/>
          <w:iCs w:val="0"/>
          <w:caps w:val="0"/>
          <w:color w:val="6C6C6C"/>
          <w:spacing w:val="0"/>
          <w:sz w:val="12"/>
          <w:szCs w:val="12"/>
          <w:u w:val="none"/>
          <w:bdr w:val="none" w:color="auto" w:sz="0" w:space="0"/>
          <w:shd w:val="clear" w:fill="FFFFFF"/>
        </w:rPr>
        <w:instrText xml:space="preserve"> HYPERLINK "http://grad.ybu.edu.cn/" </w:instrText>
      </w:r>
      <w:r>
        <w:rPr>
          <w:rFonts w:hint="eastAsia" w:ascii="微软雅黑" w:hAnsi="微软雅黑" w:eastAsia="微软雅黑" w:cs="微软雅黑"/>
          <w:i w:val="0"/>
          <w:iCs w:val="0"/>
          <w:caps w:val="0"/>
          <w:color w:val="6C6C6C"/>
          <w:spacing w:val="0"/>
          <w:sz w:val="12"/>
          <w:szCs w:val="12"/>
          <w:u w:val="none"/>
          <w:bdr w:val="none" w:color="auto" w:sz="0" w:space="0"/>
          <w:shd w:val="clear" w:fill="FFFFFF"/>
        </w:rPr>
        <w:fldChar w:fldCharType="separate"/>
      </w:r>
      <w:r>
        <w:rPr>
          <w:rStyle w:val="5"/>
          <w:rFonts w:hint="eastAsia" w:ascii="宋体" w:hAnsi="宋体" w:eastAsia="宋体" w:cs="宋体"/>
          <w:i w:val="0"/>
          <w:iCs w:val="0"/>
          <w:caps w:val="0"/>
          <w:color w:val="000000"/>
          <w:spacing w:val="0"/>
          <w:sz w:val="20"/>
          <w:szCs w:val="20"/>
          <w:u w:val="none"/>
          <w:bdr w:val="none" w:color="auto" w:sz="0" w:space="0"/>
          <w:shd w:val="clear" w:fill="FFFFFF"/>
        </w:rPr>
        <w:t>http://grad.ybu.edu.cn</w:t>
      </w:r>
      <w:r>
        <w:rPr>
          <w:rFonts w:hint="eastAsia" w:ascii="微软雅黑" w:hAnsi="微软雅黑" w:eastAsia="微软雅黑" w:cs="微软雅黑"/>
          <w:i w:val="0"/>
          <w:iCs w:val="0"/>
          <w:caps w:val="0"/>
          <w:color w:val="6C6C6C"/>
          <w:spacing w:val="0"/>
          <w:sz w:val="12"/>
          <w:szCs w:val="12"/>
          <w:u w:val="none"/>
          <w:bdr w:val="none" w:color="auto" w:sz="0" w:space="0"/>
          <w:shd w:val="clear" w:fill="FFFFFF"/>
        </w:rPr>
        <w:fldChar w:fldCharType="end"/>
      </w:r>
      <w:r>
        <w:rPr>
          <w:rFonts w:hint="eastAsia" w:ascii="宋体" w:hAnsi="宋体" w:eastAsia="宋体" w:cs="宋体"/>
          <w:i w:val="0"/>
          <w:iCs w:val="0"/>
          <w:caps w:val="0"/>
          <w:color w:val="000000"/>
          <w:spacing w:val="0"/>
          <w:sz w:val="20"/>
          <w:szCs w:val="20"/>
          <w:shd w:val="clear" w:fill="FFFFFF"/>
        </w:rPr>
        <w:t>；</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联系电话：0433-2732079；</w:t>
      </w:r>
    </w:p>
    <w:p>
      <w:pPr>
        <w:pStyle w:val="2"/>
        <w:keepNext w:val="0"/>
        <w:keepLines w:val="0"/>
        <w:widowControl/>
        <w:suppressLineNumbers w:val="0"/>
        <w:wordWrap/>
        <w:spacing w:before="0" w:beforeAutospacing="0" w:after="0" w:afterAutospacing="0" w:line="315" w:lineRule="atLeast"/>
        <w:ind w:left="0" w:right="0" w:firstLine="400"/>
        <w:jc w:val="left"/>
      </w:pPr>
      <w:r>
        <w:rPr>
          <w:rFonts w:hint="eastAsia" w:ascii="宋体" w:hAnsi="宋体" w:eastAsia="宋体" w:cs="宋体"/>
          <w:i w:val="0"/>
          <w:iCs w:val="0"/>
          <w:caps w:val="0"/>
          <w:color w:val="000000"/>
          <w:spacing w:val="0"/>
          <w:sz w:val="20"/>
          <w:szCs w:val="20"/>
          <w:shd w:val="clear" w:fill="FFFFFF"/>
        </w:rPr>
        <w:t>联系地址：吉林省延吉市公园路977号，邮编133002。</w:t>
      </w:r>
    </w:p>
    <w:p>
      <w:pPr>
        <w:pStyle w:val="2"/>
        <w:keepNext w:val="0"/>
        <w:keepLines w:val="0"/>
        <w:widowControl/>
        <w:suppressLineNumbers w:val="0"/>
        <w:wordWrap/>
        <w:spacing w:before="0" w:beforeAutospacing="0" w:after="0" w:afterAutospacing="0" w:line="18" w:lineRule="atLeast"/>
        <w:ind w:left="0" w:right="0"/>
        <w:jc w:val="left"/>
      </w:pPr>
      <w:r>
        <w:rPr>
          <w:rFonts w:hint="eastAsia" w:ascii="微软雅黑" w:hAnsi="微软雅黑" w:eastAsia="微软雅黑" w:cs="微软雅黑"/>
          <w:i w:val="0"/>
          <w:iCs w:val="0"/>
          <w:caps w:val="0"/>
          <w:color w:val="333333"/>
          <w:spacing w:val="0"/>
          <w:sz w:val="12"/>
          <w:szCs w:val="12"/>
          <w:shd w:val="clear" w:fill="FFFFFF"/>
        </w:rPr>
        <w:t> </w:t>
      </w:r>
    </w:p>
    <w:p>
      <w:pPr>
        <w:pStyle w:val="2"/>
        <w:keepNext w:val="0"/>
        <w:keepLines w:val="0"/>
        <w:widowControl/>
        <w:suppressLineNumbers w:val="0"/>
        <w:wordWrap/>
        <w:spacing w:before="0" w:beforeAutospacing="0" w:after="0" w:afterAutospacing="0" w:line="18" w:lineRule="atLeast"/>
        <w:ind w:left="0" w:right="0"/>
        <w:jc w:val="center"/>
      </w:pPr>
      <w:r>
        <w:rPr>
          <w:rFonts w:hint="eastAsia" w:ascii="宋体" w:hAnsi="宋体" w:eastAsia="宋体" w:cs="宋体"/>
          <w:i w:val="0"/>
          <w:iCs w:val="0"/>
          <w:caps w:val="0"/>
          <w:color w:val="333333"/>
          <w:spacing w:val="0"/>
          <w:sz w:val="20"/>
          <w:szCs w:val="20"/>
          <w:shd w:val="clear" w:fill="FFFFFF"/>
        </w:rPr>
        <w:t>延边大学研究生院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AE61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2023-05-30T09:09:26Z</dcterms:created>
  <dc:creator>Administrator</dc:creator>
  <cp:lastModifiedBy>王英</cp:lastModifiedBy>
  <dcterms:modified xsi:type="dcterms:W3CDTF">2023-05-30T09:09:33Z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1636AE6DB5A8484D8A4BA50668203FD4</vt:lpwstr>
  </property>
</Properties>
</file>