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2B8" w:rsidRPr="00C872B8" w:rsidRDefault="00C872B8" w:rsidP="00C872B8">
      <w:pPr>
        <w:widowControl/>
        <w:spacing w:after="150"/>
        <w:jc w:val="center"/>
        <w:outlineLvl w:val="1"/>
        <w:rPr>
          <w:rFonts w:ascii="宋体" w:eastAsia="宋体" w:hAnsi="宋体" w:cs="宋体"/>
          <w:color w:val="3062C8"/>
          <w:kern w:val="0"/>
          <w:sz w:val="33"/>
          <w:szCs w:val="33"/>
        </w:rPr>
      </w:pPr>
      <w:r w:rsidRPr="00C872B8">
        <w:rPr>
          <w:rFonts w:ascii="宋体" w:eastAsia="宋体" w:hAnsi="宋体" w:cs="宋体"/>
          <w:color w:val="3062C8"/>
          <w:kern w:val="0"/>
          <w:sz w:val="33"/>
          <w:szCs w:val="33"/>
        </w:rPr>
        <w:t>养生康复学院2023年硕士研究生招生复试调剂工作办法</w:t>
      </w:r>
    </w:p>
    <w:p w:rsidR="00C872B8" w:rsidRPr="00C872B8" w:rsidRDefault="00C872B8" w:rsidP="00C872B8">
      <w:pPr>
        <w:widowControl/>
        <w:jc w:val="center"/>
        <w:rPr>
          <w:rFonts w:ascii="宋体" w:eastAsia="宋体" w:hAnsi="宋体" w:cs="宋体"/>
          <w:color w:val="777777"/>
          <w:kern w:val="0"/>
          <w:szCs w:val="21"/>
        </w:rPr>
      </w:pPr>
      <w:r w:rsidRPr="00C872B8">
        <w:rPr>
          <w:rFonts w:ascii="宋体" w:eastAsia="宋体" w:hAnsi="宋体" w:cs="宋体"/>
          <w:color w:val="777777"/>
          <w:kern w:val="0"/>
          <w:szCs w:val="21"/>
        </w:rPr>
        <w:t>来源： 发布时间：2023-04-04 12:45:03 浏览次数：1398 次 【字体：</w:t>
      </w:r>
      <w:hyperlink r:id="rId5" w:history="1">
        <w:r w:rsidRPr="00C872B8">
          <w:rPr>
            <w:rFonts w:ascii="宋体" w:eastAsia="宋体" w:hAnsi="宋体" w:cs="宋体"/>
            <w:color w:val="666666"/>
            <w:kern w:val="0"/>
            <w:szCs w:val="21"/>
          </w:rPr>
          <w:t>小</w:t>
        </w:r>
      </w:hyperlink>
      <w:r w:rsidRPr="00C872B8">
        <w:rPr>
          <w:rFonts w:ascii="宋体" w:eastAsia="宋体" w:hAnsi="宋体" w:cs="宋体"/>
          <w:color w:val="777777"/>
          <w:kern w:val="0"/>
          <w:szCs w:val="21"/>
        </w:rPr>
        <w:t> </w:t>
      </w:r>
      <w:hyperlink r:id="rId6" w:history="1">
        <w:r w:rsidRPr="00C872B8">
          <w:rPr>
            <w:rFonts w:ascii="宋体" w:eastAsia="宋体" w:hAnsi="宋体" w:cs="宋体"/>
            <w:color w:val="666666"/>
            <w:kern w:val="0"/>
            <w:szCs w:val="21"/>
          </w:rPr>
          <w:t>大</w:t>
        </w:r>
      </w:hyperlink>
      <w:r w:rsidRPr="00C872B8">
        <w:rPr>
          <w:rFonts w:ascii="宋体" w:eastAsia="宋体" w:hAnsi="宋体" w:cs="宋体"/>
          <w:color w:val="777777"/>
          <w:kern w:val="0"/>
          <w:szCs w:val="21"/>
        </w:rPr>
        <w:t>】</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根据《成都中医药大学2023年硕士研究生招生复试调剂工作办法》通知要求，结合学院2023年硕士研究生招生计划、</w:t>
      </w:r>
      <w:proofErr w:type="gramStart"/>
      <w:r w:rsidRPr="00C872B8">
        <w:rPr>
          <w:rFonts w:ascii="宋体" w:eastAsia="宋体" w:hAnsi="宋体" w:cs="宋体"/>
          <w:color w:val="333333"/>
          <w:kern w:val="0"/>
          <w:szCs w:val="21"/>
        </w:rPr>
        <w:t>一</w:t>
      </w:r>
      <w:proofErr w:type="gramEnd"/>
      <w:r w:rsidRPr="00C872B8">
        <w:rPr>
          <w:rFonts w:ascii="宋体" w:eastAsia="宋体" w:hAnsi="宋体" w:cs="宋体"/>
          <w:color w:val="333333"/>
          <w:kern w:val="0"/>
          <w:szCs w:val="21"/>
        </w:rPr>
        <w:t>志愿考生上线录取情况，制定本调剂工作办法，具体如下：</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一、调剂计划</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中医康复学（专业代码：1005Z4）接受调剂计划：4人</w:t>
      </w:r>
    </w:p>
    <w:tbl>
      <w:tblPr>
        <w:tblW w:w="8685" w:type="dxa"/>
        <w:tblCellMar>
          <w:left w:w="0" w:type="dxa"/>
          <w:right w:w="0" w:type="dxa"/>
        </w:tblCellMar>
        <w:tblLook w:val="04A0" w:firstRow="1" w:lastRow="0" w:firstColumn="1" w:lastColumn="0" w:noHBand="0" w:noVBand="1"/>
      </w:tblPr>
      <w:tblGrid>
        <w:gridCol w:w="6120"/>
        <w:gridCol w:w="2565"/>
      </w:tblGrid>
      <w:tr w:rsidR="00C872B8" w:rsidRPr="00C872B8" w:rsidTr="00C872B8">
        <w:trPr>
          <w:trHeight w:val="450"/>
        </w:trPr>
        <w:tc>
          <w:tcPr>
            <w:tcW w:w="612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接收调剂专业方向代码及名称</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接收调剂计划数</w:t>
            </w:r>
          </w:p>
        </w:tc>
      </w:tr>
      <w:tr w:rsidR="00C872B8" w:rsidRPr="00C872B8" w:rsidTr="00C872B8">
        <w:trPr>
          <w:trHeight w:val="435"/>
        </w:trPr>
        <w:tc>
          <w:tcPr>
            <w:tcW w:w="612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01心脑血管疾病中医康复的临床与基础研究（全日制）</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2</w:t>
            </w:r>
          </w:p>
        </w:tc>
      </w:tr>
      <w:tr w:rsidR="00C872B8" w:rsidRPr="00C872B8" w:rsidTr="00C872B8">
        <w:trPr>
          <w:trHeight w:val="495"/>
        </w:trPr>
        <w:tc>
          <w:tcPr>
            <w:tcW w:w="612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03 伤科疾患康复的临床与基础研究（全日制）</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1</w:t>
            </w:r>
          </w:p>
        </w:tc>
      </w:tr>
      <w:tr w:rsidR="00C872B8" w:rsidRPr="00C872B8" w:rsidTr="00C872B8">
        <w:trPr>
          <w:trHeight w:val="450"/>
        </w:trPr>
        <w:tc>
          <w:tcPr>
            <w:tcW w:w="612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04慢性病及肿瘤中医康复基础与临床研究（全日制）</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1</w:t>
            </w:r>
          </w:p>
        </w:tc>
      </w:tr>
    </w:tbl>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中医养生学（专业代码：1005Z5）接受调剂计划：2人</w:t>
      </w:r>
    </w:p>
    <w:tbl>
      <w:tblPr>
        <w:tblW w:w="0" w:type="auto"/>
        <w:tblCellMar>
          <w:left w:w="0" w:type="dxa"/>
          <w:right w:w="0" w:type="dxa"/>
        </w:tblCellMar>
        <w:tblLook w:val="04A0" w:firstRow="1" w:lastRow="0" w:firstColumn="1" w:lastColumn="0" w:noHBand="0" w:noVBand="1"/>
      </w:tblPr>
      <w:tblGrid>
        <w:gridCol w:w="6368"/>
        <w:gridCol w:w="1954"/>
      </w:tblGrid>
      <w:tr w:rsidR="00C872B8" w:rsidRPr="00C872B8" w:rsidTr="00C872B8">
        <w:trPr>
          <w:trHeight w:val="480"/>
        </w:trPr>
        <w:tc>
          <w:tcPr>
            <w:tcW w:w="697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接收调剂专业方向代码及名称</w:t>
            </w:r>
          </w:p>
        </w:tc>
        <w:tc>
          <w:tcPr>
            <w:tcW w:w="213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接收调剂计划数</w:t>
            </w:r>
          </w:p>
        </w:tc>
      </w:tr>
      <w:tr w:rsidR="00C872B8" w:rsidRPr="00C872B8" w:rsidTr="00C872B8">
        <w:trPr>
          <w:trHeight w:val="480"/>
        </w:trPr>
        <w:tc>
          <w:tcPr>
            <w:tcW w:w="697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03 骨与关节退行性病变的养生康复基础与临床研究（全日制）</w:t>
            </w:r>
          </w:p>
        </w:tc>
        <w:tc>
          <w:tcPr>
            <w:tcW w:w="213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2</w:t>
            </w:r>
          </w:p>
        </w:tc>
      </w:tr>
    </w:tbl>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二、调剂基本要求</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1、符合申请调入专业的报考条件：</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中医康复</w:t>
      </w:r>
      <w:proofErr w:type="gramStart"/>
      <w:r w:rsidRPr="00C872B8">
        <w:rPr>
          <w:rFonts w:ascii="宋体" w:eastAsia="宋体" w:hAnsi="宋体" w:cs="宋体"/>
          <w:color w:val="333333"/>
          <w:kern w:val="0"/>
          <w:szCs w:val="21"/>
        </w:rPr>
        <w:t>学科学</w:t>
      </w:r>
      <w:proofErr w:type="gramEnd"/>
      <w:r w:rsidRPr="00C872B8">
        <w:rPr>
          <w:rFonts w:ascii="宋体" w:eastAsia="宋体" w:hAnsi="宋体" w:cs="宋体"/>
          <w:color w:val="333333"/>
          <w:kern w:val="0"/>
          <w:szCs w:val="21"/>
        </w:rPr>
        <w:t>学位（专业代码1005Z4）限招医学学位全日制普通本科毕业生。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中医养生学科学学位（专业代码：1005Z5）限招医学学位（中医学）全日制普通本科毕业生。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2、初试成绩须符合成都中医药大学2023年硕士研究生招生考试考生进入复试的初试成绩基本要求；</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lastRenderedPageBreak/>
        <w:t>    3、调入专业需符合本院接收调剂初试专业代码，我院调剂专业接受第一志愿报考中医类〔1005〕（学术学位）、（1006)（学术学位）和〔1057〕（学术学位）的考生。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4、在统考科目相同的情况下，依下列顺序确定复试名单：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A、报考专业相同、初试科目完全相同，按照考生初试总成绩择优选择。</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B、报考专业相同、初试科目相近，按照考生初试总成绩择优选择。</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C、报考专业相近、初试科目相同，按照考生初试总成绩择优选择。</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D、报考专业相近、初试科目相近，按照考生初试总成绩择优选择。</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5、第一志愿初试科目与调入专业初试科目相同或相近，其中初试全国统一命题科目与调入专业全国统一命题科目相同。</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6、考生须具备全日制本科教育背景；</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7、学校不接受参加单独考试（含强军计划、援藏计划）的考生调剂。</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8、学校不接受学历（学籍）信息有疑问且不能提供权威机构认证证明考生的调剂申请。</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三、调剂工作程序</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符合调剂条件的考生在4月10日18:00至4月11日16:00登陆“全国硕士生调剂服务系统”填报调剂志愿。志愿填报截止后24小时内，学院对符合调剂条件的考生，按不低于120%调剂报考考生人数,根据申请同一调剂专业的初试成绩排序择优遴选进入复试的名</w:t>
      </w:r>
      <w:r w:rsidRPr="00C872B8">
        <w:rPr>
          <w:rFonts w:ascii="宋体" w:eastAsia="宋体" w:hAnsi="宋体" w:cs="宋体"/>
          <w:color w:val="333333"/>
          <w:kern w:val="0"/>
          <w:szCs w:val="21"/>
        </w:rPr>
        <w:lastRenderedPageBreak/>
        <w:t>单，对达到调剂条件的考生发放复试通知。考生须在接到复试通知后2个小时内通过“全国硕士生调剂服务系统”，确认接受复试，逾期未确认的，视为自动放弃，复试资格顺延递补。</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考生复试完成后，需在接到待录取通知后2个小时内通过“全国硕士生调剂服务系统”，确认接受待录取，逾期未确认的视为自动放弃本批次录取资格。</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在我院安排正式复试前，已接受其他学校“待录取通知”的调剂考生，将不进入正式复试。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四、资格审查</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参加复试考生须携带以下相关材料到成都中医药大学十二桥校区养生康复学院PT室（一教6楼）报到，经查验证件合格后方可参加复试。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1、应届生：交二代身份证复印件、教育部学籍在线验证报告、学生证复印件、成绩单原件（所在学校教务处签章）、《成都中医药大学2023年硕士研究生诚信复试承诺书》、《报考导师意向表》。</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2、往届生：交二代身份证复印件、教育部学历证书电子注册</w:t>
      </w:r>
      <w:proofErr w:type="gramStart"/>
      <w:r w:rsidRPr="00C872B8">
        <w:rPr>
          <w:rFonts w:ascii="宋体" w:eastAsia="宋体" w:hAnsi="宋体" w:cs="宋体"/>
          <w:color w:val="333333"/>
          <w:kern w:val="0"/>
          <w:szCs w:val="21"/>
        </w:rPr>
        <w:t>备注案表</w:t>
      </w:r>
      <w:proofErr w:type="gramEnd"/>
      <w:r w:rsidRPr="00C872B8">
        <w:rPr>
          <w:rFonts w:ascii="宋体" w:eastAsia="宋体" w:hAnsi="宋体" w:cs="宋体"/>
          <w:color w:val="333333"/>
          <w:kern w:val="0"/>
          <w:szCs w:val="21"/>
        </w:rPr>
        <w:t>、本科毕业证书复印件、学士学位证书复印件、《成都中医药大学2023年硕士研究生诚信复试承诺书》、《报考导师意向表》。</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备注：</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1、教育部学籍在线验证报告、教育部学历证书电子注册</w:t>
      </w:r>
      <w:proofErr w:type="gramStart"/>
      <w:r w:rsidRPr="00C872B8">
        <w:rPr>
          <w:rFonts w:ascii="宋体" w:eastAsia="宋体" w:hAnsi="宋体" w:cs="宋体"/>
          <w:color w:val="333333"/>
          <w:kern w:val="0"/>
          <w:szCs w:val="21"/>
        </w:rPr>
        <w:t>备注案表</w:t>
      </w:r>
      <w:proofErr w:type="gramEnd"/>
      <w:r w:rsidRPr="00C872B8">
        <w:rPr>
          <w:rFonts w:ascii="宋体" w:eastAsia="宋体" w:hAnsi="宋体" w:cs="宋体"/>
          <w:color w:val="333333"/>
          <w:kern w:val="0"/>
          <w:szCs w:val="21"/>
        </w:rPr>
        <w:t>均以中国高等教育学生信息网认证为准。网址：http://www.chsi.com.cn/ </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lastRenderedPageBreak/>
        <w:t>    2、因变更姓名或身份证号码导致学历（学籍）信息验证未通过的考生，还须</w:t>
      </w:r>
      <w:proofErr w:type="gramStart"/>
      <w:r w:rsidRPr="00C872B8">
        <w:rPr>
          <w:rFonts w:ascii="宋体" w:eastAsia="宋体" w:hAnsi="宋体" w:cs="宋体"/>
          <w:color w:val="333333"/>
          <w:kern w:val="0"/>
          <w:szCs w:val="21"/>
        </w:rPr>
        <w:t>提交学信网</w:t>
      </w:r>
      <w:proofErr w:type="gramEnd"/>
      <w:r w:rsidRPr="00C872B8">
        <w:rPr>
          <w:rFonts w:ascii="宋体" w:eastAsia="宋体" w:hAnsi="宋体" w:cs="宋体"/>
          <w:color w:val="333333"/>
          <w:kern w:val="0"/>
          <w:szCs w:val="21"/>
        </w:rPr>
        <w:t>的学历（学籍）在线验证报告和本人信息变更的证明（记载曾用名和现用名的户口簿或公安机关出具的证明）。</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3、所有考生务必参与本次资格审核,完成资格确认，参加复试工作说明会。凡未参加者，视为自动放弃复试面试资格。</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4、资格审核未通过或未按要求填写复试承诺书的考生，不符合报考条件或提供虚假资格审查材料的，不得参加复试,责任自负。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四、调剂生复试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1、复试形式：现场复试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2、复试内容</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复试由学院统一组织实施，分为笔试和面试，复试总成绩为200分。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其中专业课笔试时间60分钟，总分100分；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其中面试总分100分，包含专业综合面试、外语听力和口语测试、临床实践技能考核。其中面试</w:t>
      </w:r>
      <w:proofErr w:type="gramStart"/>
      <w:r w:rsidRPr="00C872B8">
        <w:rPr>
          <w:rFonts w:ascii="宋体" w:eastAsia="宋体" w:hAnsi="宋体" w:cs="宋体"/>
          <w:color w:val="333333"/>
          <w:kern w:val="0"/>
          <w:szCs w:val="21"/>
        </w:rPr>
        <w:t>提问占</w:t>
      </w:r>
      <w:proofErr w:type="gramEnd"/>
      <w:r w:rsidRPr="00C872B8">
        <w:rPr>
          <w:rFonts w:ascii="宋体" w:eastAsia="宋体" w:hAnsi="宋体" w:cs="宋体"/>
          <w:color w:val="333333"/>
          <w:kern w:val="0"/>
          <w:szCs w:val="21"/>
        </w:rPr>
        <w:t>50分,外语听力和口语占20分，临床实践技能占30分。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专业课笔试以当年招生专业目录公布的复试科目为准：</w:t>
      </w:r>
    </w:p>
    <w:tbl>
      <w:tblPr>
        <w:tblW w:w="5460" w:type="dxa"/>
        <w:tblCellMar>
          <w:left w:w="0" w:type="dxa"/>
          <w:right w:w="0" w:type="dxa"/>
        </w:tblCellMar>
        <w:tblLook w:val="04A0" w:firstRow="1" w:lastRow="0" w:firstColumn="1" w:lastColumn="0" w:noHBand="0" w:noVBand="1"/>
      </w:tblPr>
      <w:tblGrid>
        <w:gridCol w:w="2895"/>
        <w:gridCol w:w="2565"/>
      </w:tblGrid>
      <w:tr w:rsidR="00C872B8" w:rsidRPr="00C872B8" w:rsidTr="00C872B8">
        <w:trPr>
          <w:trHeight w:val="360"/>
        </w:trPr>
        <w:tc>
          <w:tcPr>
            <w:tcW w:w="289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专业</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笔试科目</w:t>
            </w:r>
          </w:p>
        </w:tc>
      </w:tr>
      <w:tr w:rsidR="00C872B8" w:rsidRPr="00C872B8" w:rsidTr="00C872B8">
        <w:trPr>
          <w:trHeight w:val="450"/>
        </w:trPr>
        <w:tc>
          <w:tcPr>
            <w:tcW w:w="289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中医康复学</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康复学</w:t>
            </w:r>
          </w:p>
        </w:tc>
      </w:tr>
      <w:tr w:rsidR="00C872B8" w:rsidRPr="00C872B8" w:rsidTr="00C872B8">
        <w:trPr>
          <w:trHeight w:val="465"/>
        </w:trPr>
        <w:tc>
          <w:tcPr>
            <w:tcW w:w="289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中医养生学</w:t>
            </w:r>
          </w:p>
        </w:tc>
        <w:tc>
          <w:tcPr>
            <w:tcW w:w="256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中医养生学</w:t>
            </w:r>
          </w:p>
        </w:tc>
      </w:tr>
    </w:tbl>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考生随机抽取试题作答，每名考生面试时间一般不少于20分钟。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lastRenderedPageBreak/>
        <w:t>    专业综合面试主要考查学生的专业水平、研究能力和综合素质。内容侧重考查创新能力、专业基础知识掌握情况、科研素质和分析问题与解决问题的能力、以及逻辑思维能力、应变表达能力等能力。</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外语听力及口语考试在专业综合面试时一并进行。通过外语提问、回答、日常对话等方式侧重考查学生外语的基本听说能力和本专业基本内容，时间一般不少于10分钟。</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临床实践技能考核主要考查学生的动手能力和临床实践能力。内容侧重学生对本专业基本临床技能的操作。</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综合素质和能力（仅供参考，不作为评分标准）考查：思想政治素质和道德品质等；本学科（专业）以外的学习、科研、社会实践（学生工作、社团活动、志愿服务等）或实际工作表现等方面的情况；事业心、责任感、纪律性（遵纪守法）、协作精神和健康情况；人文素养、举止、表达和礼仪等。 </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Cs w:val="21"/>
        </w:rPr>
        <w:t>    3、流程安排</w:t>
      </w:r>
    </w:p>
    <w:tbl>
      <w:tblPr>
        <w:tblW w:w="0" w:type="auto"/>
        <w:tblCellMar>
          <w:left w:w="0" w:type="dxa"/>
          <w:right w:w="0" w:type="dxa"/>
        </w:tblCellMar>
        <w:tblLook w:val="04A0" w:firstRow="1" w:lastRow="0" w:firstColumn="1" w:lastColumn="0" w:noHBand="0" w:noVBand="1"/>
      </w:tblPr>
      <w:tblGrid>
        <w:gridCol w:w="2562"/>
        <w:gridCol w:w="2439"/>
        <w:gridCol w:w="3321"/>
      </w:tblGrid>
      <w:tr w:rsidR="00C872B8" w:rsidRPr="00C872B8" w:rsidTr="00C872B8">
        <w:trPr>
          <w:trHeight w:val="285"/>
        </w:trPr>
        <w:tc>
          <w:tcPr>
            <w:tcW w:w="267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时间</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工作内容</w:t>
            </w:r>
          </w:p>
        </w:tc>
        <w:tc>
          <w:tcPr>
            <w:tcW w:w="472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地点</w:t>
            </w:r>
          </w:p>
        </w:tc>
      </w:tr>
      <w:tr w:rsidR="00C872B8" w:rsidRPr="00C872B8" w:rsidTr="00C872B8">
        <w:trPr>
          <w:trHeight w:val="495"/>
        </w:trPr>
        <w:tc>
          <w:tcPr>
            <w:tcW w:w="225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spacing w:after="210"/>
              <w:jc w:val="left"/>
              <w:rPr>
                <w:rFonts w:ascii="宋体" w:eastAsia="宋体" w:hAnsi="宋体" w:cs="宋体"/>
                <w:kern w:val="0"/>
                <w:sz w:val="24"/>
                <w:szCs w:val="24"/>
              </w:rPr>
            </w:pPr>
            <w:r w:rsidRPr="00C872B8">
              <w:rPr>
                <w:rFonts w:ascii="宋体" w:eastAsia="宋体" w:hAnsi="宋体" w:cs="宋体"/>
                <w:kern w:val="0"/>
                <w:sz w:val="24"/>
                <w:szCs w:val="24"/>
              </w:rPr>
              <w:t>4.10 18:00-4.11 </w:t>
            </w:r>
          </w:p>
          <w:p w:rsidR="00C872B8" w:rsidRPr="00C872B8" w:rsidRDefault="00C872B8" w:rsidP="00C872B8">
            <w:pPr>
              <w:widowControl/>
              <w:spacing w:after="210"/>
              <w:jc w:val="left"/>
              <w:rPr>
                <w:rFonts w:ascii="宋体" w:eastAsia="宋体" w:hAnsi="宋体" w:cs="宋体"/>
                <w:kern w:val="0"/>
                <w:sz w:val="24"/>
                <w:szCs w:val="24"/>
              </w:rPr>
            </w:pPr>
            <w:r w:rsidRPr="00C872B8">
              <w:rPr>
                <w:rFonts w:ascii="宋体" w:eastAsia="宋体" w:hAnsi="宋体" w:cs="宋体"/>
                <w:kern w:val="0"/>
                <w:sz w:val="24"/>
                <w:szCs w:val="24"/>
              </w:rPr>
              <w:t>16：00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考生系统填报调剂志愿</w:t>
            </w:r>
          </w:p>
        </w:tc>
        <w:tc>
          <w:tcPr>
            <w:tcW w:w="472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全国硕士生调剂服务系统</w:t>
            </w:r>
          </w:p>
        </w:tc>
      </w:tr>
      <w:tr w:rsidR="00C872B8" w:rsidRPr="00C872B8" w:rsidTr="00C872B8">
        <w:trPr>
          <w:trHeight w:val="690"/>
        </w:trPr>
        <w:tc>
          <w:tcPr>
            <w:tcW w:w="225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4.11   16:00-18：00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符合条件考生接收复试通知后2小时内，考生在规定时间内登录系统确认,并立即完成缴费</w:t>
            </w:r>
          </w:p>
        </w:tc>
        <w:tc>
          <w:tcPr>
            <w:tcW w:w="472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全国硕士生调剂服务系统</w:t>
            </w:r>
          </w:p>
        </w:tc>
      </w:tr>
      <w:tr w:rsidR="00C872B8" w:rsidRPr="00C872B8" w:rsidTr="00C872B8">
        <w:trPr>
          <w:trHeight w:val="240"/>
        </w:trPr>
        <w:tc>
          <w:tcPr>
            <w:tcW w:w="225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4.12  14:00-16:00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复试资格审查</w:t>
            </w:r>
          </w:p>
        </w:tc>
        <w:tc>
          <w:tcPr>
            <w:tcW w:w="4725" w:type="dxa"/>
            <w:vMerge w:val="restart"/>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十二桥校区一教六楼：养生康复学院PT室</w:t>
            </w:r>
          </w:p>
        </w:tc>
      </w:tr>
      <w:tr w:rsidR="00C872B8" w:rsidRPr="00C872B8" w:rsidTr="00C872B8">
        <w:trPr>
          <w:trHeight w:val="240"/>
        </w:trPr>
        <w:tc>
          <w:tcPr>
            <w:tcW w:w="225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4.12  16:00-17:00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复试工作说明会</w:t>
            </w:r>
          </w:p>
        </w:tc>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r>
      <w:tr w:rsidR="00C872B8" w:rsidRPr="00C872B8" w:rsidTr="00C872B8">
        <w:trPr>
          <w:trHeight w:val="705"/>
        </w:trPr>
        <w:tc>
          <w:tcPr>
            <w:tcW w:w="225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4.13  10:00-11:00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笔试（9:40考场签到）</w:t>
            </w:r>
          </w:p>
        </w:tc>
        <w:tc>
          <w:tcPr>
            <w:tcW w:w="472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十二桥校区一教二楼研究生院222教室</w:t>
            </w:r>
          </w:p>
        </w:tc>
      </w:tr>
      <w:tr w:rsidR="00C872B8" w:rsidRPr="00C872B8" w:rsidTr="00C872B8">
        <w:trPr>
          <w:trHeight w:val="300"/>
        </w:trPr>
        <w:tc>
          <w:tcPr>
            <w:tcW w:w="2250" w:type="dxa"/>
            <w:vMerge w:val="restart"/>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4.14  9:00-12:00</w:t>
            </w:r>
          </w:p>
        </w:tc>
        <w:tc>
          <w:tcPr>
            <w:tcW w:w="370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中医康复综合面试</w:t>
            </w:r>
          </w:p>
        </w:tc>
        <w:tc>
          <w:tcPr>
            <w:tcW w:w="4725" w:type="dxa"/>
            <w:vMerge w:val="restart"/>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十二桥校区一教六楼：养生康复学院PT室   8:00考生</w:t>
            </w:r>
            <w:proofErr w:type="gramStart"/>
            <w:r w:rsidRPr="00C872B8">
              <w:rPr>
                <w:rFonts w:ascii="宋体" w:eastAsia="宋体" w:hAnsi="宋体" w:cs="宋体"/>
                <w:kern w:val="0"/>
                <w:sz w:val="24"/>
                <w:szCs w:val="24"/>
              </w:rPr>
              <w:t>签到候考</w:t>
            </w:r>
            <w:proofErr w:type="gramEnd"/>
          </w:p>
        </w:tc>
      </w:tr>
      <w:tr w:rsidR="00C872B8" w:rsidRPr="00C872B8" w:rsidTr="00C872B8">
        <w:trPr>
          <w:trHeight w:val="330"/>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c>
          <w:tcPr>
            <w:tcW w:w="354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（专业+外语考核）</w:t>
            </w:r>
          </w:p>
        </w:tc>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r>
      <w:tr w:rsidR="00C872B8" w:rsidRPr="00C872B8" w:rsidTr="00C872B8">
        <w:trPr>
          <w:trHeight w:val="300"/>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c>
          <w:tcPr>
            <w:tcW w:w="354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中医养生综合面试</w:t>
            </w:r>
          </w:p>
        </w:tc>
        <w:tc>
          <w:tcPr>
            <w:tcW w:w="4440" w:type="dxa"/>
            <w:vMerge w:val="restart"/>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十二桥校区一教六楼：养生康复</w:t>
            </w:r>
            <w:r w:rsidRPr="00C872B8">
              <w:rPr>
                <w:rFonts w:ascii="宋体" w:eastAsia="宋体" w:hAnsi="宋体" w:cs="宋体"/>
                <w:kern w:val="0"/>
                <w:sz w:val="24"/>
                <w:szCs w:val="24"/>
              </w:rPr>
              <w:lastRenderedPageBreak/>
              <w:t>学院PT室   8:00考生</w:t>
            </w:r>
            <w:proofErr w:type="gramStart"/>
            <w:r w:rsidRPr="00C872B8">
              <w:rPr>
                <w:rFonts w:ascii="宋体" w:eastAsia="宋体" w:hAnsi="宋体" w:cs="宋体"/>
                <w:kern w:val="0"/>
                <w:sz w:val="24"/>
                <w:szCs w:val="24"/>
              </w:rPr>
              <w:t>签到候考</w:t>
            </w:r>
            <w:proofErr w:type="gramEnd"/>
          </w:p>
        </w:tc>
      </w:tr>
      <w:tr w:rsidR="00C872B8" w:rsidRPr="00C872B8" w:rsidTr="00C872B8">
        <w:trPr>
          <w:trHeight w:val="330"/>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c>
          <w:tcPr>
            <w:tcW w:w="354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（专业+外语考核）</w:t>
            </w:r>
          </w:p>
        </w:tc>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p>
        </w:tc>
      </w:tr>
      <w:tr w:rsidR="00C872B8" w:rsidRPr="00C872B8" w:rsidTr="00C872B8">
        <w:trPr>
          <w:trHeight w:val="1160"/>
        </w:trPr>
        <w:tc>
          <w:tcPr>
            <w:tcW w:w="2250" w:type="dxa"/>
            <w:vMerge w:val="restart"/>
            <w:tcBorders>
              <w:top w:val="single" w:sz="6" w:space="0" w:color="DDDDDD"/>
              <w:left w:val="single" w:sz="6" w:space="0" w:color="DDDDDD"/>
              <w:bottom w:val="single" w:sz="6" w:space="0" w:color="DDDDDD"/>
              <w:right w:val="single" w:sz="8" w:space="0" w:color="000000"/>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lastRenderedPageBreak/>
              <w:t>4.14  14:00—17:00</w:t>
            </w:r>
          </w:p>
        </w:tc>
        <w:tc>
          <w:tcPr>
            <w:tcW w:w="372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分类分组综合面试</w:t>
            </w:r>
          </w:p>
        </w:tc>
        <w:tc>
          <w:tcPr>
            <w:tcW w:w="4725"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中医康复学：成都中医药大学附三院门诊  13：30</w:t>
            </w:r>
            <w:proofErr w:type="gramStart"/>
            <w:r w:rsidRPr="00C872B8">
              <w:rPr>
                <w:rFonts w:ascii="宋体" w:eastAsia="宋体" w:hAnsi="宋体" w:cs="宋体"/>
                <w:kern w:val="0"/>
                <w:sz w:val="24"/>
                <w:szCs w:val="24"/>
              </w:rPr>
              <w:t>签到候考</w:t>
            </w:r>
            <w:proofErr w:type="gramEnd"/>
          </w:p>
        </w:tc>
      </w:tr>
      <w:tr w:rsidR="00C872B8" w:rsidRPr="00C872B8" w:rsidTr="00C872B8">
        <w:trPr>
          <w:trHeight w:val="615"/>
        </w:trPr>
        <w:tc>
          <w:tcPr>
            <w:tcW w:w="0" w:type="auto"/>
            <w:vMerge/>
            <w:tcBorders>
              <w:top w:val="single" w:sz="6" w:space="0" w:color="DDDDDD"/>
              <w:left w:val="single" w:sz="6" w:space="0" w:color="DDDDDD"/>
              <w:bottom w:val="single" w:sz="6" w:space="0" w:color="DDDDDD"/>
              <w:right w:val="single" w:sz="8" w:space="0" w:color="000000"/>
            </w:tcBorders>
            <w:vAlign w:val="center"/>
            <w:hideMark/>
          </w:tcPr>
          <w:p w:rsidR="00C872B8" w:rsidRPr="00C872B8" w:rsidRDefault="00C872B8" w:rsidP="00C872B8">
            <w:pPr>
              <w:widowControl/>
              <w:jc w:val="left"/>
              <w:rPr>
                <w:rFonts w:ascii="宋体" w:eastAsia="宋体" w:hAnsi="宋体" w:cs="宋体"/>
                <w:kern w:val="0"/>
                <w:sz w:val="24"/>
                <w:szCs w:val="24"/>
              </w:rPr>
            </w:pPr>
          </w:p>
        </w:tc>
        <w:tc>
          <w:tcPr>
            <w:tcW w:w="354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（临床实践技能考核）</w:t>
            </w:r>
          </w:p>
        </w:tc>
        <w:tc>
          <w:tcPr>
            <w:tcW w:w="4440" w:type="dxa"/>
            <w:tcBorders>
              <w:top w:val="single" w:sz="6" w:space="0" w:color="DDDDDD"/>
              <w:left w:val="single" w:sz="6" w:space="0" w:color="DDDDDD"/>
              <w:bottom w:val="single" w:sz="6" w:space="0" w:color="DDDDDD"/>
              <w:right w:val="single" w:sz="6" w:space="0" w:color="DDDDDD"/>
            </w:tcBorders>
            <w:vAlign w:val="center"/>
            <w:hideMark/>
          </w:tcPr>
          <w:p w:rsidR="00C872B8" w:rsidRPr="00C872B8" w:rsidRDefault="00C872B8" w:rsidP="00C872B8">
            <w:pPr>
              <w:widowControl/>
              <w:jc w:val="left"/>
              <w:rPr>
                <w:rFonts w:ascii="宋体" w:eastAsia="宋体" w:hAnsi="宋体" w:cs="宋体"/>
                <w:kern w:val="0"/>
                <w:sz w:val="24"/>
                <w:szCs w:val="24"/>
              </w:rPr>
            </w:pPr>
            <w:r w:rsidRPr="00C872B8">
              <w:rPr>
                <w:rFonts w:ascii="宋体" w:eastAsia="宋体" w:hAnsi="宋体" w:cs="宋体"/>
                <w:kern w:val="0"/>
                <w:sz w:val="24"/>
                <w:szCs w:val="24"/>
              </w:rPr>
              <w:t>中医养生学：门诊13：30</w:t>
            </w:r>
            <w:proofErr w:type="gramStart"/>
            <w:r w:rsidRPr="00C872B8">
              <w:rPr>
                <w:rFonts w:ascii="宋体" w:eastAsia="宋体" w:hAnsi="宋体" w:cs="宋体"/>
                <w:kern w:val="0"/>
                <w:sz w:val="24"/>
                <w:szCs w:val="24"/>
              </w:rPr>
              <w:t>签到候考</w:t>
            </w:r>
            <w:proofErr w:type="gramEnd"/>
          </w:p>
        </w:tc>
      </w:tr>
    </w:tbl>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五、录取</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（一）总成绩计算办法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考生初试和复试成绩进行加权计算，最终成绩=初试成绩折算百分制×0.7+复试总成绩折算百分制×0.3。总成绩保留2位小数点，具体计算方法为：</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最终成绩=（初始成绩/5）×0.7+（复试总成绩/2）×0.3</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（复试成绩总分为200分，复试笔试和复试面试成绩按百分制计算。复试笔试、面试成绩两者任何一门成绩低于60分，不予录取。）</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（二）录取方法</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1、导师和考生意向“双向选择”。根据考生填写的《报考导师意向表》，按专业招生计划，依据考生总成绩由高到低择优录取，当总成绩相同时，则按照复试总成绩高低排序确定拟录取名单。若复试总成绩仍然相同，则按照复试笔试成绩＞面试提问成绩＞外语听力和口语成绩的顺序录取。</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2、入学后3个月内，学校认为有必要，学院按照《普通高等学校学生管理规定》有关要求，对相关考生全面复查（含笔试，面试，加试）。复查不合格的，取消学籍；情节严重的，移交有关部门调查处理。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lastRenderedPageBreak/>
        <w:t>    3、应届本科毕业生入学时（以录取当年通知书规定时间未准）未通过或未完成学历（学籍）审核或未获得学士学位证的，不予录取。</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4、因特殊原因需保留入学资格的考生，须向学校研究生招生办公室申请，经审查属实者予以办理。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六、体检</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拟录取考生（包含推免生）体检标准按《普通高等学校招生体检工作指导意见》（教学〔2003〕3号）要求和《教育部办公厅卫生部办公厅关于普通高等学校招生学生入学身体检查取消乙肝检测有关问题的通知》（教学厅〔2010〕2号）精神执行，考生获得拟录取资格后可选择二级甲等及以上医院进行体检，并于学院拟录取名单确定后5个工作日内将体检合格报告以PDF形式报送至邮箱94525701@qq.com，所有页面扫描成1个PDF文件，统一格式命名：“专业名称+专业代码+身份证号+姓名+体检报告”；同时纸质体检单提交至成都中医药大学养生康复学院。如对体检存疑学校有权要求考生到指定医院复查，确有不合格者，学校有权取消考生录取资格。</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七、公示查询</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学院将于复试后3天内在成都中医药大学养生康复学院网站通知公告栏（http://cdutcm.edu.cn/yskfxy/tzgg）对参加复试考生的初试成绩、复试成绩和录取总成绩进行公示，公示时间为10个工作日。并同时报研究生院招生办公室审核。</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八、注意事项。</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lastRenderedPageBreak/>
        <w:t>    1.我院通过学院官网（http://cdutcm.edu.cn/yskfxy/tzgg）发布复试相关信息，一经发布，均视为送达。</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2.所有考生在复试期间不得更改个人联系方式并保持电话通畅。如因考生个人原因造成的一切后果由考生本人承担。</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九、监督管理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养生康复学院复试录取督察小组将对我院研究生复试录取工作过程进行全程监督。对弄虚作假及考试违规、作弊的情况，将按照《中华人民共和国刑法修正案（九）》、《国家教育招生考试违规处理办法》和《普通高等学校学生管理规定》严肃处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考生如对复试及录取结果有异议，请公示期内向学院复试纪检监察组实名反映、申诉，过期不予受理。</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复试监督申诉电话：028—61800056。</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申诉地址：成都中医药大学温江校区</w:t>
      </w:r>
      <w:proofErr w:type="gramStart"/>
      <w:r w:rsidRPr="00C872B8">
        <w:rPr>
          <w:rFonts w:ascii="宋体" w:eastAsia="宋体" w:hAnsi="宋体" w:cs="宋体"/>
          <w:color w:val="333333"/>
          <w:kern w:val="0"/>
          <w:sz w:val="24"/>
          <w:szCs w:val="24"/>
        </w:rPr>
        <w:t>弘景楼6号</w:t>
      </w:r>
      <w:proofErr w:type="gramEnd"/>
      <w:r w:rsidRPr="00C872B8">
        <w:rPr>
          <w:rFonts w:ascii="宋体" w:eastAsia="宋体" w:hAnsi="宋体" w:cs="宋体"/>
          <w:color w:val="333333"/>
          <w:kern w:val="0"/>
          <w:sz w:val="24"/>
          <w:szCs w:val="24"/>
        </w:rPr>
        <w:t>楼512室（成都市温江区</w:t>
      </w:r>
      <w:proofErr w:type="gramStart"/>
      <w:r w:rsidRPr="00C872B8">
        <w:rPr>
          <w:rFonts w:ascii="宋体" w:eastAsia="宋体" w:hAnsi="宋体" w:cs="宋体"/>
          <w:color w:val="333333"/>
          <w:kern w:val="0"/>
          <w:sz w:val="24"/>
          <w:szCs w:val="24"/>
        </w:rPr>
        <w:t>柳台大道</w:t>
      </w:r>
      <w:proofErr w:type="gramEnd"/>
      <w:r w:rsidRPr="00C872B8">
        <w:rPr>
          <w:rFonts w:ascii="宋体" w:eastAsia="宋体" w:hAnsi="宋体" w:cs="宋体"/>
          <w:color w:val="333333"/>
          <w:kern w:val="0"/>
          <w:sz w:val="24"/>
          <w:szCs w:val="24"/>
        </w:rPr>
        <w:t>1166号，邮编611137）。</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本办法最终解释权归成都中医药大学养生康复学院。未尽事宜参照《成都中医药大学硕士研究生招生复试工作办法》相关规定。</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咨询电话：028-87683396，刘老师。</w:t>
      </w:r>
    </w:p>
    <w:p w:rsidR="00C872B8" w:rsidRPr="00C872B8" w:rsidRDefault="00C872B8" w:rsidP="00C872B8">
      <w:pPr>
        <w:widowControl/>
        <w:spacing w:after="210" w:line="480" w:lineRule="auto"/>
        <w:jc w:val="left"/>
        <w:rPr>
          <w:rFonts w:ascii="宋体" w:eastAsia="宋体" w:hAnsi="宋体" w:cs="宋体"/>
          <w:color w:val="333333"/>
          <w:kern w:val="0"/>
          <w:szCs w:val="21"/>
        </w:rPr>
      </w:pP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附件:</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lastRenderedPageBreak/>
        <w:t>     1.成都中医药大学2023年硕士研究生诚信复试承诺书</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2. 报考导师意向表 </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3. 2023年考生体检表</w:t>
      </w:r>
    </w:p>
    <w:p w:rsidR="00C872B8" w:rsidRPr="00C872B8" w:rsidRDefault="00C872B8" w:rsidP="00C872B8">
      <w:pPr>
        <w:widowControl/>
        <w:spacing w:after="210" w:line="480" w:lineRule="auto"/>
        <w:jc w:val="left"/>
        <w:rPr>
          <w:rFonts w:ascii="宋体" w:eastAsia="宋体" w:hAnsi="宋体" w:cs="宋体"/>
          <w:color w:val="333333"/>
          <w:kern w:val="0"/>
          <w:szCs w:val="21"/>
        </w:rPr>
      </w:pP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成都中医药大学养生康复学院</w:t>
      </w:r>
    </w:p>
    <w:p w:rsidR="00C872B8" w:rsidRPr="00C872B8" w:rsidRDefault="00C872B8" w:rsidP="00C872B8">
      <w:pPr>
        <w:widowControl/>
        <w:spacing w:after="210" w:line="480" w:lineRule="auto"/>
        <w:jc w:val="left"/>
        <w:rPr>
          <w:rFonts w:ascii="宋体" w:eastAsia="宋体" w:hAnsi="宋体" w:cs="宋体"/>
          <w:color w:val="333333"/>
          <w:kern w:val="0"/>
          <w:szCs w:val="21"/>
        </w:rPr>
      </w:pPr>
      <w:r w:rsidRPr="00C872B8">
        <w:rPr>
          <w:rFonts w:ascii="宋体" w:eastAsia="宋体" w:hAnsi="宋体" w:cs="宋体"/>
          <w:color w:val="333333"/>
          <w:kern w:val="0"/>
          <w:sz w:val="24"/>
          <w:szCs w:val="24"/>
        </w:rPr>
        <w:t>                                                                                                                                                                                                            2023年4月4日</w:t>
      </w:r>
    </w:p>
    <w:p w:rsidR="00C872B8" w:rsidRPr="00C872B8" w:rsidRDefault="00C872B8" w:rsidP="00C872B8">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3" name="图片 3"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dutcm.edu.cn/Content/_Common/Assets/UEditor/dialogs/attachment/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8" w:tooltip="202304091303330422.docx" w:history="1">
        <w:r w:rsidRPr="00C872B8">
          <w:rPr>
            <w:rFonts w:ascii="宋体" w:eastAsia="宋体" w:hAnsi="宋体" w:cs="宋体"/>
            <w:color w:val="0066CC"/>
            <w:kern w:val="0"/>
            <w:sz w:val="18"/>
            <w:szCs w:val="18"/>
            <w:u w:val="single"/>
          </w:rPr>
          <w:t>202304091303330422</w:t>
        </w:r>
        <w:proofErr w:type="gramStart"/>
        <w:r w:rsidRPr="00C872B8">
          <w:rPr>
            <w:rFonts w:ascii="宋体" w:eastAsia="宋体" w:hAnsi="宋体" w:cs="宋体"/>
            <w:color w:val="0066CC"/>
            <w:kern w:val="0"/>
            <w:sz w:val="18"/>
            <w:szCs w:val="18"/>
            <w:u w:val="single"/>
          </w:rPr>
          <w:t>.docx</w:t>
        </w:r>
        <w:proofErr w:type="gramEnd"/>
      </w:hyperlink>
    </w:p>
    <w:p w:rsidR="00C872B8" w:rsidRPr="00C872B8" w:rsidRDefault="00C872B8" w:rsidP="00C872B8">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2" name="图片 2" descr="https://www.cdutcm.edu.cn/Content/_Common/Asset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dutcm.edu.cn/Content/_Common/Assets/UEditor/dialogs/attachment/fileTypeImages/icon_do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9" w:tooltip="202304091303403150.docx" w:history="1">
        <w:r w:rsidRPr="00C872B8">
          <w:rPr>
            <w:rFonts w:ascii="宋体" w:eastAsia="宋体" w:hAnsi="宋体" w:cs="宋体"/>
            <w:color w:val="0066CC"/>
            <w:kern w:val="0"/>
            <w:sz w:val="18"/>
            <w:szCs w:val="18"/>
            <w:u w:val="single"/>
          </w:rPr>
          <w:t>202304091303403150</w:t>
        </w:r>
        <w:proofErr w:type="gramStart"/>
        <w:r w:rsidRPr="00C872B8">
          <w:rPr>
            <w:rFonts w:ascii="宋体" w:eastAsia="宋体" w:hAnsi="宋体" w:cs="宋体"/>
            <w:color w:val="0066CC"/>
            <w:kern w:val="0"/>
            <w:sz w:val="18"/>
            <w:szCs w:val="18"/>
            <w:u w:val="single"/>
          </w:rPr>
          <w:t>.docx</w:t>
        </w:r>
        <w:proofErr w:type="gramEnd"/>
      </w:hyperlink>
    </w:p>
    <w:p w:rsidR="00C872B8" w:rsidRPr="00C872B8" w:rsidRDefault="00C872B8" w:rsidP="00C872B8">
      <w:pPr>
        <w:widowControl/>
        <w:spacing w:after="210" w:line="240" w:lineRule="atLeast"/>
        <w:jc w:val="left"/>
        <w:rPr>
          <w:rFonts w:ascii="宋体" w:eastAsia="宋体" w:hAnsi="宋体" w:cs="宋体"/>
          <w:color w:val="333333"/>
          <w:kern w:val="0"/>
          <w:szCs w:val="21"/>
        </w:rPr>
      </w:pPr>
      <w:r>
        <w:rPr>
          <w:rFonts w:ascii="宋体" w:eastAsia="宋体" w:hAnsi="宋体" w:cs="宋体"/>
          <w:noProof/>
          <w:color w:val="333333"/>
          <w:kern w:val="0"/>
          <w:szCs w:val="21"/>
        </w:rPr>
        <w:drawing>
          <wp:inline distT="0" distB="0" distL="0" distR="0">
            <wp:extent cx="148590" cy="148590"/>
            <wp:effectExtent l="0" t="0" r="3810" b="3810"/>
            <wp:docPr id="1" name="图片 1" descr="https://www.cdutcm.edu.cn/Content/_Common/Assets/UEditor/dialogs/attachment/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dutcm.edu.cn/Content/_Common/Assets/UEditor/dialogs/attachment/fileTypeImages/icon_pdf.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11" w:tooltip="202304091303452661.pdf" w:history="1">
        <w:r w:rsidRPr="00C872B8">
          <w:rPr>
            <w:rFonts w:ascii="宋体" w:eastAsia="宋体" w:hAnsi="宋体" w:cs="宋体"/>
            <w:color w:val="0066CC"/>
            <w:kern w:val="0"/>
            <w:sz w:val="18"/>
            <w:szCs w:val="18"/>
            <w:u w:val="single"/>
          </w:rPr>
          <w:t>202304091303452661</w:t>
        </w:r>
        <w:proofErr w:type="gramStart"/>
        <w:r w:rsidRPr="00C872B8">
          <w:rPr>
            <w:rFonts w:ascii="宋体" w:eastAsia="宋体" w:hAnsi="宋体" w:cs="宋体"/>
            <w:color w:val="0066CC"/>
            <w:kern w:val="0"/>
            <w:sz w:val="18"/>
            <w:szCs w:val="18"/>
            <w:u w:val="single"/>
          </w:rPr>
          <w:t>.pdf</w:t>
        </w:r>
        <w:proofErr w:type="gramEnd"/>
      </w:hyperlink>
    </w:p>
    <w:p w:rsidR="003C12ED" w:rsidRDefault="003C12ED">
      <w:bookmarkStart w:id="0" w:name="_GoBack"/>
      <w:bookmarkEnd w:id="0"/>
    </w:p>
    <w:sectPr w:rsidR="003C12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0F5"/>
    <w:rsid w:val="003C12ED"/>
    <w:rsid w:val="004800F5"/>
    <w:rsid w:val="00C87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872B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872B8"/>
    <w:rPr>
      <w:rFonts w:ascii="宋体" w:eastAsia="宋体" w:hAnsi="宋体" w:cs="宋体"/>
      <w:b/>
      <w:bCs/>
      <w:kern w:val="0"/>
      <w:sz w:val="36"/>
      <w:szCs w:val="36"/>
    </w:rPr>
  </w:style>
  <w:style w:type="character" w:customStyle="1" w:styleId="size">
    <w:name w:val="size"/>
    <w:basedOn w:val="a0"/>
    <w:rsid w:val="00C872B8"/>
  </w:style>
  <w:style w:type="character" w:styleId="a3">
    <w:name w:val="Hyperlink"/>
    <w:basedOn w:val="a0"/>
    <w:uiPriority w:val="99"/>
    <w:semiHidden/>
    <w:unhideWhenUsed/>
    <w:rsid w:val="00C872B8"/>
    <w:rPr>
      <w:color w:val="0000FF"/>
      <w:u w:val="single"/>
    </w:rPr>
  </w:style>
  <w:style w:type="paragraph" w:styleId="a4">
    <w:name w:val="Normal (Web)"/>
    <w:basedOn w:val="a"/>
    <w:uiPriority w:val="99"/>
    <w:unhideWhenUsed/>
    <w:rsid w:val="00C872B8"/>
    <w:pPr>
      <w:widowControl/>
      <w:spacing w:before="100" w:beforeAutospacing="1" w:after="100" w:afterAutospacing="1"/>
      <w:jc w:val="left"/>
    </w:pPr>
    <w:rPr>
      <w:rFonts w:ascii="宋体" w:eastAsia="宋体" w:hAnsi="宋体" w:cs="宋体"/>
      <w:kern w:val="0"/>
      <w:sz w:val="24"/>
      <w:szCs w:val="24"/>
    </w:rPr>
  </w:style>
  <w:style w:type="character" w:customStyle="1" w:styleId="font0">
    <w:name w:val="font0"/>
    <w:basedOn w:val="a0"/>
    <w:rsid w:val="00C872B8"/>
  </w:style>
  <w:style w:type="character" w:customStyle="1" w:styleId="font6">
    <w:name w:val="font6"/>
    <w:basedOn w:val="a0"/>
    <w:rsid w:val="00C872B8"/>
  </w:style>
  <w:style w:type="character" w:customStyle="1" w:styleId="font7">
    <w:name w:val="font7"/>
    <w:basedOn w:val="a0"/>
    <w:rsid w:val="00C872B8"/>
  </w:style>
  <w:style w:type="character" w:customStyle="1" w:styleId="font3">
    <w:name w:val="font3"/>
    <w:basedOn w:val="a0"/>
    <w:rsid w:val="00C872B8"/>
  </w:style>
  <w:style w:type="paragraph" w:styleId="a5">
    <w:name w:val="Balloon Text"/>
    <w:basedOn w:val="a"/>
    <w:link w:val="Char"/>
    <w:uiPriority w:val="99"/>
    <w:semiHidden/>
    <w:unhideWhenUsed/>
    <w:rsid w:val="00C872B8"/>
    <w:rPr>
      <w:sz w:val="18"/>
      <w:szCs w:val="18"/>
    </w:rPr>
  </w:style>
  <w:style w:type="character" w:customStyle="1" w:styleId="Char">
    <w:name w:val="批注框文本 Char"/>
    <w:basedOn w:val="a0"/>
    <w:link w:val="a5"/>
    <w:uiPriority w:val="99"/>
    <w:semiHidden/>
    <w:rsid w:val="00C872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872B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872B8"/>
    <w:rPr>
      <w:rFonts w:ascii="宋体" w:eastAsia="宋体" w:hAnsi="宋体" w:cs="宋体"/>
      <w:b/>
      <w:bCs/>
      <w:kern w:val="0"/>
      <w:sz w:val="36"/>
      <w:szCs w:val="36"/>
    </w:rPr>
  </w:style>
  <w:style w:type="character" w:customStyle="1" w:styleId="size">
    <w:name w:val="size"/>
    <w:basedOn w:val="a0"/>
    <w:rsid w:val="00C872B8"/>
  </w:style>
  <w:style w:type="character" w:styleId="a3">
    <w:name w:val="Hyperlink"/>
    <w:basedOn w:val="a0"/>
    <w:uiPriority w:val="99"/>
    <w:semiHidden/>
    <w:unhideWhenUsed/>
    <w:rsid w:val="00C872B8"/>
    <w:rPr>
      <w:color w:val="0000FF"/>
      <w:u w:val="single"/>
    </w:rPr>
  </w:style>
  <w:style w:type="paragraph" w:styleId="a4">
    <w:name w:val="Normal (Web)"/>
    <w:basedOn w:val="a"/>
    <w:uiPriority w:val="99"/>
    <w:unhideWhenUsed/>
    <w:rsid w:val="00C872B8"/>
    <w:pPr>
      <w:widowControl/>
      <w:spacing w:before="100" w:beforeAutospacing="1" w:after="100" w:afterAutospacing="1"/>
      <w:jc w:val="left"/>
    </w:pPr>
    <w:rPr>
      <w:rFonts w:ascii="宋体" w:eastAsia="宋体" w:hAnsi="宋体" w:cs="宋体"/>
      <w:kern w:val="0"/>
      <w:sz w:val="24"/>
      <w:szCs w:val="24"/>
    </w:rPr>
  </w:style>
  <w:style w:type="character" w:customStyle="1" w:styleId="font0">
    <w:name w:val="font0"/>
    <w:basedOn w:val="a0"/>
    <w:rsid w:val="00C872B8"/>
  </w:style>
  <w:style w:type="character" w:customStyle="1" w:styleId="font6">
    <w:name w:val="font6"/>
    <w:basedOn w:val="a0"/>
    <w:rsid w:val="00C872B8"/>
  </w:style>
  <w:style w:type="character" w:customStyle="1" w:styleId="font7">
    <w:name w:val="font7"/>
    <w:basedOn w:val="a0"/>
    <w:rsid w:val="00C872B8"/>
  </w:style>
  <w:style w:type="character" w:customStyle="1" w:styleId="font3">
    <w:name w:val="font3"/>
    <w:basedOn w:val="a0"/>
    <w:rsid w:val="00C872B8"/>
  </w:style>
  <w:style w:type="paragraph" w:styleId="a5">
    <w:name w:val="Balloon Text"/>
    <w:basedOn w:val="a"/>
    <w:link w:val="Char"/>
    <w:uiPriority w:val="99"/>
    <w:semiHidden/>
    <w:unhideWhenUsed/>
    <w:rsid w:val="00C872B8"/>
    <w:rPr>
      <w:sz w:val="18"/>
      <w:szCs w:val="18"/>
    </w:rPr>
  </w:style>
  <w:style w:type="character" w:customStyle="1" w:styleId="Char">
    <w:name w:val="批注框文本 Char"/>
    <w:basedOn w:val="a0"/>
    <w:link w:val="a5"/>
    <w:uiPriority w:val="99"/>
    <w:semiHidden/>
    <w:rsid w:val="00C872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703812">
      <w:bodyDiv w:val="1"/>
      <w:marLeft w:val="0"/>
      <w:marRight w:val="0"/>
      <w:marTop w:val="0"/>
      <w:marBottom w:val="0"/>
      <w:divBdr>
        <w:top w:val="none" w:sz="0" w:space="0" w:color="auto"/>
        <w:left w:val="none" w:sz="0" w:space="0" w:color="auto"/>
        <w:bottom w:val="none" w:sz="0" w:space="0" w:color="auto"/>
        <w:right w:val="none" w:sz="0" w:space="0" w:color="auto"/>
      </w:divBdr>
      <w:divsChild>
        <w:div w:id="1348675797">
          <w:marLeft w:val="0"/>
          <w:marRight w:val="0"/>
          <w:marTop w:val="0"/>
          <w:marBottom w:val="375"/>
          <w:divBdr>
            <w:top w:val="none" w:sz="0" w:space="0" w:color="auto"/>
            <w:left w:val="none" w:sz="0" w:space="0" w:color="auto"/>
            <w:bottom w:val="dashed" w:sz="6" w:space="12" w:color="DDDDDD"/>
            <w:right w:val="none" w:sz="0" w:space="0" w:color="auto"/>
          </w:divBdr>
        </w:div>
        <w:div w:id="647174787">
          <w:marLeft w:val="0"/>
          <w:marRight w:val="0"/>
          <w:marTop w:val="0"/>
          <w:marBottom w:val="0"/>
          <w:divBdr>
            <w:top w:val="none" w:sz="0" w:space="0" w:color="auto"/>
            <w:left w:val="none" w:sz="0" w:space="0" w:color="auto"/>
            <w:bottom w:val="none" w:sz="0" w:space="0" w:color="auto"/>
            <w:right w:val="none" w:sz="0" w:space="0" w:color="auto"/>
          </w:divBdr>
          <w:divsChild>
            <w:div w:id="122575523">
              <w:marLeft w:val="0"/>
              <w:marRight w:val="0"/>
              <w:marTop w:val="0"/>
              <w:marBottom w:val="0"/>
              <w:divBdr>
                <w:top w:val="single" w:sz="6" w:space="0" w:color="F8F8F8"/>
                <w:left w:val="single" w:sz="6" w:space="0" w:color="F8F8F8"/>
                <w:bottom w:val="single" w:sz="6" w:space="0" w:color="F8F8F8"/>
                <w:right w:val="single" w:sz="6" w:space="0" w:color="F8F8F8"/>
              </w:divBdr>
            </w:div>
            <w:div w:id="1529834000">
              <w:marLeft w:val="0"/>
              <w:marRight w:val="0"/>
              <w:marTop w:val="0"/>
              <w:marBottom w:val="0"/>
              <w:divBdr>
                <w:top w:val="single" w:sz="6" w:space="0" w:color="F8F8F8"/>
                <w:left w:val="single" w:sz="6" w:space="0" w:color="F8F8F8"/>
                <w:bottom w:val="single" w:sz="6" w:space="0" w:color="F8F8F8"/>
                <w:right w:val="single" w:sz="6" w:space="0" w:color="F8F8F8"/>
              </w:divBdr>
            </w:div>
            <w:div w:id="1712613400">
              <w:marLeft w:val="0"/>
              <w:marRight w:val="0"/>
              <w:marTop w:val="0"/>
              <w:marBottom w:val="0"/>
              <w:divBdr>
                <w:top w:val="single" w:sz="6" w:space="0" w:color="F8F8F8"/>
                <w:left w:val="single" w:sz="6" w:space="0" w:color="F8F8F8"/>
                <w:bottom w:val="single" w:sz="6" w:space="0" w:color="F8F8F8"/>
                <w:right w:val="single" w:sz="6" w:space="0" w:color="F8F8F8"/>
              </w:divBdr>
            </w:div>
            <w:div w:id="314917937">
              <w:marLeft w:val="0"/>
              <w:marRight w:val="0"/>
              <w:marTop w:val="0"/>
              <w:marBottom w:val="0"/>
              <w:divBdr>
                <w:top w:val="single" w:sz="6" w:space="0" w:color="F8F8F8"/>
                <w:left w:val="single" w:sz="6" w:space="0" w:color="F8F8F8"/>
                <w:bottom w:val="single" w:sz="6" w:space="0" w:color="F8F8F8"/>
                <w:right w:val="single" w:sz="6" w:space="0" w:color="F8F8F8"/>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utcm.edu.cn/Upload/yskfxy/ContentManage/Article/File/2023/04/09/202304091303330422.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11" Type="http://schemas.openxmlformats.org/officeDocument/2006/relationships/hyperlink" Target="https://www.cdutcm.edu.cn/Upload/yskfxy/ContentManage/Article/File/2023/04/09/202304091303452661.pdf" TargetMode="External"/><Relationship Id="rId5" Type="http://schemas.openxmlformats.org/officeDocument/2006/relationships/hyperlink" Target="javascript:;" TargetMode="Externa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www.cdutcm.edu.cn/Upload/yskfxy/ContentManage/Article/File/2023/04/09/20230409130340315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833</Words>
  <Characters>4752</Characters>
  <Application>Microsoft Office Word</Application>
  <DocSecurity>0</DocSecurity>
  <Lines>39</Lines>
  <Paragraphs>11</Paragraphs>
  <ScaleCrop>false</ScaleCrop>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2023-04-23T07:44:00Z</dcterms:created>
  <dcterms:modified xsi:type="dcterms:W3CDTF">2023-04-23T07:44:00Z</dcterms:modified>
</cp:coreProperties>
</file>